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266" w:lineRule="auto"/>
        <w:ind w:left="2949" w:right="3525" w:hanging="63"/>
        <w:jc w:val="left"/>
        <w:rPr>
          <w:b/>
          <w:i/>
          <w:sz w:val="32"/>
        </w:rPr>
      </w:pPr>
      <w:r>
        <w:rPr>
          <w:b/>
          <w:i/>
          <w:sz w:val="32"/>
        </w:rPr>
        <w:t>中国大学</w:t>
      </w:r>
      <w:r>
        <w:rPr>
          <w:b/>
          <w:sz w:val="32"/>
        </w:rPr>
        <w:t>MOOC</w:t>
      </w:r>
      <w:r>
        <w:rPr>
          <w:b/>
          <w:i/>
          <w:sz w:val="32"/>
        </w:rPr>
        <w:t>学校云课程负责人</w:t>
      </w:r>
      <w:r>
        <w:rPr>
          <w:b/>
          <w:sz w:val="32"/>
        </w:rPr>
        <w:t>-</w:t>
      </w:r>
      <w:r>
        <w:rPr>
          <w:b/>
          <w:i/>
          <w:sz w:val="32"/>
        </w:rPr>
        <w:t>使用手册</w:t>
      </w:r>
    </w:p>
    <w:p>
      <w:pPr>
        <w:pStyle w:val="2"/>
        <w:ind w:left="0"/>
        <w:rPr>
          <w:sz w:val="20"/>
        </w:rPr>
      </w:pPr>
      <w:bookmarkStart w:id="0" w:name="_bookmark0"/>
      <w:bookmarkEnd w:id="0"/>
      <w:bookmarkStart w:id="1" w:name="_bookmark2"/>
      <w:bookmarkEnd w:id="1"/>
      <w:bookmarkStart w:id="2" w:name="_bookmark3"/>
      <w:bookmarkEnd w:id="2"/>
      <w:bookmarkStart w:id="3" w:name="_bookmark1"/>
      <w:bookmarkEnd w:id="3"/>
    </w:p>
    <w:p>
      <w:pPr>
        <w:pStyle w:val="9"/>
        <w:numPr>
          <w:ilvl w:val="0"/>
          <w:numId w:val="0"/>
        </w:numPr>
        <w:tabs>
          <w:tab w:val="left" w:pos="405"/>
        </w:tabs>
        <w:spacing w:before="0" w:after="0" w:line="240" w:lineRule="auto"/>
        <w:ind w:left="0" w:right="0" w:firstLine="0"/>
        <w:jc w:val="both"/>
        <w:rPr>
          <w:sz w:val="24"/>
        </w:rPr>
      </w:pPr>
      <w:bookmarkStart w:id="4" w:name="_bookmark7"/>
      <w:bookmarkEnd w:id="4"/>
      <w:bookmarkStart w:id="5" w:name="_bookmark6"/>
      <w:bookmarkEnd w:id="5"/>
      <w:r>
        <w:rPr>
          <w:rFonts w:hint="eastAsia"/>
          <w:spacing w:val="27"/>
          <w:lang w:eastAsia="zh-CN"/>
        </w:rPr>
        <w:t>针对</w:t>
      </w:r>
      <w:r>
        <w:rPr>
          <w:spacing w:val="27"/>
        </w:rPr>
        <w:t>使用他校的课程资源</w:t>
      </w:r>
      <w:r>
        <w:rPr>
          <w:rFonts w:hint="eastAsia"/>
          <w:spacing w:val="27"/>
          <w:lang w:eastAsia="zh-CN"/>
        </w:rPr>
        <w:t>进行教学的操作</w:t>
      </w:r>
      <w:r>
        <w:t>（</w:t>
      </w:r>
      <w:r>
        <w:rPr>
          <w:spacing w:val="2"/>
        </w:rPr>
        <w:t xml:space="preserve">异步 </w:t>
      </w:r>
      <w:r>
        <w:rPr>
          <w:i w:val="0"/>
          <w:spacing w:val="11"/>
        </w:rPr>
        <w:t>SPOC</w:t>
      </w:r>
      <w:r>
        <w:rPr>
          <w:spacing w:val="11"/>
        </w:rPr>
        <w:t>）</w:t>
      </w:r>
      <w:bookmarkStart w:id="6" w:name="_bookmark8"/>
      <w:bookmarkEnd w:id="6"/>
    </w:p>
    <w:p>
      <w:pPr>
        <w:pStyle w:val="2"/>
        <w:spacing w:before="173" w:line="268" w:lineRule="auto"/>
        <w:ind w:right="976" w:firstLine="479"/>
        <w:jc w:val="both"/>
      </w:pPr>
      <w:r>
        <w:t>如果他校已经开设过一门反响不错的课程，符合本校的教学计划，那么我们就可以引用他校的课程资源，并且可以根据本校实际教学情况删改原有内容和新增补充内容，但是教学过程中的作业批改答疑等环节仍由本校提供。</w:t>
      </w:r>
    </w:p>
    <w:p>
      <w:pPr>
        <w:pStyle w:val="2"/>
        <w:spacing w:before="173" w:line="268" w:lineRule="auto"/>
        <w:ind w:right="976" w:firstLine="479"/>
        <w:jc w:val="both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首先进入课程管理后台，选择spoc课程与学期。再选择您的课程，点击发布内容。</w:t>
      </w:r>
    </w:p>
    <w:p>
      <w:pPr>
        <w:pStyle w:val="2"/>
        <w:spacing w:before="173" w:line="268" w:lineRule="auto"/>
        <w:ind w:right="976" w:firstLine="479"/>
        <w:jc w:val="both"/>
      </w:pPr>
      <w:r>
        <w:drawing>
          <wp:inline distT="0" distB="0" distL="114300" distR="114300">
            <wp:extent cx="4953635" cy="2919095"/>
            <wp:effectExtent l="0" t="0" r="14605" b="6985"/>
            <wp:docPr id="2097157" name="图片 5" descr="360截图20190908192714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157" name="图片 5" descr="360截图201909081927143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291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0" w:name="_GoBack"/>
      <w:bookmarkEnd w:id="10"/>
    </w:p>
    <w:p>
      <w:pPr>
        <w:pStyle w:val="2"/>
        <w:spacing w:before="173" w:line="268" w:lineRule="auto"/>
        <w:ind w:right="976" w:firstLine="479"/>
        <w:jc w:val="both"/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drawing>
          <wp:inline distT="0" distB="0" distL="114300" distR="114300">
            <wp:extent cx="5099050" cy="3015615"/>
            <wp:effectExtent l="0" t="0" r="6350" b="1905"/>
            <wp:docPr id="1" name="图片 1" descr="360截图20200214110756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60截图2020021411075659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9050" cy="301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861"/>
        </w:tabs>
        <w:spacing w:before="172" w:after="0" w:line="240" w:lineRule="auto"/>
        <w:ind w:left="0" w:right="0"/>
        <w:jc w:val="left"/>
        <w:rPr>
          <w:sz w:val="24"/>
        </w:rPr>
      </w:pPr>
      <w:bookmarkStart w:id="7" w:name="_bookmark9"/>
      <w:bookmarkEnd w:id="7"/>
      <w:bookmarkStart w:id="8" w:name="_bookmark10"/>
      <w:bookmarkEnd w:id="8"/>
      <w:r>
        <w:rPr>
          <w:rFonts w:hint="eastAsia"/>
          <w:b/>
          <w:bCs/>
          <w:spacing w:val="12"/>
          <w:sz w:val="28"/>
          <w:szCs w:val="28"/>
          <w:lang w:eastAsia="zh-CN"/>
        </w:rPr>
        <w:t>第一步</w:t>
      </w:r>
      <w:r>
        <w:rPr>
          <w:rFonts w:hint="eastAsia"/>
          <w:spacing w:val="12"/>
          <w:sz w:val="24"/>
          <w:lang w:eastAsia="zh-CN"/>
        </w:rPr>
        <w:t>、</w:t>
      </w:r>
      <w:r>
        <w:rPr>
          <w:spacing w:val="12"/>
          <w:sz w:val="24"/>
        </w:rPr>
        <w:t>复制源课程内容</w:t>
      </w:r>
    </w:p>
    <w:p>
      <w:pPr>
        <w:spacing w:before="50" w:line="268" w:lineRule="auto"/>
        <w:ind w:left="140" w:right="977" w:firstLine="460"/>
        <w:jc w:val="both"/>
      </w:pPr>
      <w:r>
        <w:rPr>
          <w:rFonts w:hint="eastAsia"/>
          <w:sz w:val="24"/>
          <w:lang w:eastAsia="zh-CN"/>
        </w:rPr>
        <w:t>必须</w:t>
      </w:r>
      <w:r>
        <w:rPr>
          <w:sz w:val="24"/>
        </w:rPr>
        <w:t>“点击开始复制”，拷贝源课程内容。</w:t>
      </w:r>
      <w:r>
        <w:rPr>
          <w:rFonts w:hint="eastAsia"/>
          <w:color w:val="BF0000"/>
          <w:sz w:val="24"/>
          <w:lang w:eastAsia="zh-CN"/>
        </w:rPr>
        <w:t>非常重要</w:t>
      </w:r>
      <w:r>
        <w:rPr>
          <w:rFonts w:hint="default"/>
          <w:sz w:val="24"/>
          <w:lang w:val="en-US" w:eastAsia="zh-CN"/>
        </w:rPr>
        <w:t>:</w:t>
      </w:r>
      <w:r>
        <w:rPr>
          <w:b/>
          <w:i/>
          <w:color w:val="BF0000"/>
          <w:sz w:val="24"/>
        </w:rPr>
        <w:t>课程介绍页发布以后，将不能再进行拷贝行为，需要在课程介绍页发布前完成拷贝。</w:t>
      </w:r>
      <w:r>
        <w:rPr>
          <w:sz w:val="20"/>
        </w:rPr>
        <w:drawing>
          <wp:inline distT="0" distB="0" distL="0" distR="0">
            <wp:extent cx="5530215" cy="3800475"/>
            <wp:effectExtent l="0" t="0" r="0" b="0"/>
            <wp:docPr id="102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30469" cy="3800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50" w:line="268" w:lineRule="auto"/>
        <w:ind w:left="0" w:right="977"/>
        <w:jc w:val="both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before="50" w:line="268" w:lineRule="auto"/>
        <w:ind w:left="0" w:right="977"/>
        <w:jc w:val="both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before="50" w:line="268" w:lineRule="auto"/>
        <w:ind w:left="0" w:right="977"/>
        <w:jc w:val="both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before="50" w:line="268" w:lineRule="auto"/>
        <w:ind w:left="0" w:right="977"/>
        <w:jc w:val="both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before="50" w:line="268" w:lineRule="auto"/>
        <w:ind w:left="0" w:right="977"/>
        <w:jc w:val="both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before="50" w:line="268" w:lineRule="auto"/>
        <w:ind w:left="0" w:right="977"/>
        <w:jc w:val="both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before="50" w:line="268" w:lineRule="auto"/>
        <w:ind w:left="0" w:right="977"/>
        <w:jc w:val="both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before="50" w:line="268" w:lineRule="auto"/>
        <w:ind w:left="0" w:right="977"/>
        <w:jc w:val="both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before="50" w:line="268" w:lineRule="auto"/>
        <w:ind w:left="0" w:right="977"/>
        <w:jc w:val="both"/>
        <w:rPr>
          <w:rFonts w:hint="eastAsia"/>
          <w:sz w:val="24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第二步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b/>
          <w:bCs/>
          <w:sz w:val="28"/>
          <w:szCs w:val="28"/>
          <w:lang w:eastAsia="zh-CN"/>
        </w:rPr>
        <w:t>课程团队设置</w:t>
      </w:r>
    </w:p>
    <w:p>
      <w:pPr>
        <w:spacing w:before="50" w:line="268" w:lineRule="auto"/>
        <w:ind w:left="0" w:right="977" w:firstLineChars="200"/>
        <w:jc w:val="both"/>
        <w:rPr>
          <w:rFonts w:hint="default"/>
          <w:sz w:val="24"/>
        </w:rPr>
      </w:pPr>
      <w:r>
        <w:rPr>
          <w:rFonts w:hint="default"/>
          <w:sz w:val="24"/>
        </w:rPr>
        <w:t>课程团队中可以设置课程负责人，讲师，助教三种角色。</w:t>
      </w:r>
      <w:r>
        <w:rPr>
          <w:rFonts w:hint="default"/>
          <w:b/>
          <w:i/>
          <w:sz w:val="24"/>
        </w:rPr>
        <w:t>“课程负责人”是必填项，其官方主页如果未创建，课程介绍页将无法发布</w:t>
      </w:r>
      <w:r>
        <w:rPr>
          <w:rFonts w:hint="default"/>
          <w:sz w:val="24"/>
        </w:rPr>
        <w:t xml:space="preserve">。讲师和助教视课程实际需求设置，可以有多个讲师协同任教。点击“添加讲师”， </w:t>
      </w:r>
      <w:r>
        <w:rPr>
          <w:rFonts w:hint="default"/>
          <w:b/>
          <w:i/>
          <w:sz w:val="24"/>
        </w:rPr>
        <w:t>输入老师名字（该老师需已赋权为本校老师权限）</w:t>
      </w:r>
      <w:r>
        <w:rPr>
          <w:rFonts w:hint="default"/>
          <w:sz w:val="24"/>
        </w:rPr>
        <w:t>，选中跳出来的相关账号信息。</w:t>
      </w:r>
      <w:r>
        <w:rPr>
          <w:rFonts w:hint="eastAsia"/>
          <w:sz w:val="24"/>
          <w:lang w:eastAsia="zh-CN"/>
        </w:rPr>
        <w:t>如果需要添加助教，需要助教注册账号后绑定邮箱，直接添加其邮箱就行。</w:t>
      </w:r>
    </w:p>
    <w:p>
      <w:pPr>
        <w:spacing w:before="50" w:line="268" w:lineRule="auto"/>
        <w:ind w:left="0" w:right="977" w:firstLineChars="200"/>
        <w:jc w:val="both"/>
      </w:pPr>
    </w:p>
    <w:p>
      <w:pPr>
        <w:spacing w:before="50" w:line="268" w:lineRule="auto"/>
        <w:ind w:left="140" w:right="977" w:firstLine="479"/>
        <w:jc w:val="left"/>
        <w:rPr>
          <w:b/>
          <w:i/>
          <w:sz w:val="24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1179195</wp:posOffset>
            </wp:positionH>
            <wp:positionV relativeFrom="page">
              <wp:posOffset>4714240</wp:posOffset>
            </wp:positionV>
            <wp:extent cx="5293995" cy="3793490"/>
            <wp:effectExtent l="0" t="0" r="0" b="0"/>
            <wp:wrapTopAndBottom/>
            <wp:docPr id="102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Image1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4253" cy="37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44" w:after="8" w:line="268" w:lineRule="auto"/>
        <w:ind w:right="977"/>
        <w:jc w:val="both"/>
      </w:pPr>
    </w:p>
    <w:p>
      <w:pPr>
        <w:spacing w:after="0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after="0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after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第三步</w:t>
      </w:r>
      <w:r>
        <w:rPr>
          <w:rFonts w:hint="default"/>
          <w:b/>
          <w:bCs/>
          <w:sz w:val="28"/>
          <w:szCs w:val="28"/>
          <w:lang w:val="en-US" w:eastAsia="zh-CN"/>
        </w:rPr>
        <w:t>:</w:t>
      </w:r>
      <w:r>
        <w:rPr>
          <w:rFonts w:hint="eastAsia"/>
          <w:b/>
          <w:bCs/>
          <w:sz w:val="28"/>
          <w:szCs w:val="28"/>
          <w:lang w:val="en-US" w:eastAsia="zh-CN"/>
        </w:rPr>
        <w:t>发布课程介绍页</w:t>
      </w:r>
    </w:p>
    <w:p>
      <w:pPr>
        <w:spacing w:before="50" w:line="268" w:lineRule="auto"/>
        <w:ind w:left="0" w:right="977"/>
        <w:jc w:val="left"/>
      </w:pPr>
      <w:r>
        <w:rPr>
          <w:rFonts w:hint="default"/>
          <w:sz w:val="24"/>
          <w:lang w:val="en-US"/>
        </w:rPr>
        <w:t xml:space="preserve">       </w:t>
      </w:r>
      <w:r>
        <w:rPr>
          <w:rFonts w:hint="default"/>
          <w:sz w:val="24"/>
        </w:rPr>
        <w:t>点击“发布课程介绍页”可以进入发布页面，填写课程基本信息，教学安排及课程课程介绍等内容。</w:t>
      </w:r>
      <w:r>
        <w:rPr>
          <w:rFonts w:hint="default"/>
          <w:b/>
          <w:i/>
          <w:sz w:val="24"/>
        </w:rPr>
        <w:t>课程介绍页中</w:t>
      </w:r>
      <w:r>
        <w:rPr>
          <w:rFonts w:hint="eastAsia"/>
          <w:b/>
          <w:i/>
          <w:sz w:val="24"/>
          <w:lang w:eastAsia="zh-CN"/>
        </w:rPr>
        <w:t>可以</w:t>
      </w:r>
      <w:r>
        <w:rPr>
          <w:rFonts w:hint="default"/>
          <w:b/>
          <w:i/>
          <w:sz w:val="24"/>
        </w:rPr>
        <w:t xml:space="preserve">设置密码，设置后请将密码告知您的学生，学生报名该 </w:t>
      </w:r>
      <w:r>
        <w:rPr>
          <w:rFonts w:hint="default"/>
          <w:b/>
          <w:sz w:val="24"/>
        </w:rPr>
        <w:t xml:space="preserve">SPOC </w:t>
      </w:r>
      <w:r>
        <w:rPr>
          <w:rFonts w:hint="default"/>
          <w:b/>
          <w:i/>
          <w:sz w:val="24"/>
        </w:rPr>
        <w:t>课程时必须输入密码方可参与课程。</w:t>
      </w:r>
      <w:r>
        <w:rPr>
          <w:rFonts w:hint="default"/>
          <w:sz w:val="24"/>
        </w:rPr>
        <w:t>这种模式可以维持线下的班级体系，方便教学进度的统一。发布课程介绍页之后，学生即可在学校云页面看到该门课程，并提前选课。</w:t>
      </w:r>
    </w:p>
    <w:p>
      <w:pPr>
        <w:rPr>
          <w:sz w:val="20"/>
        </w:rPr>
      </w:pPr>
      <w:r>
        <w:rPr>
          <w:sz w:val="20"/>
        </w:rPr>
        <w:drawing>
          <wp:inline distT="0" distB="0" distL="0" distR="0">
            <wp:extent cx="5493385" cy="2940685"/>
            <wp:effectExtent l="0" t="0" r="0" b="0"/>
            <wp:docPr id="1028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Image1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3765" cy="2940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BF0000"/>
        </w:rPr>
      </w:pPr>
      <w:r>
        <w:rPr>
          <w:rFonts w:hint="default"/>
          <w:b w:val="0"/>
          <w:i w:val="0"/>
          <w:color w:val="BF0000"/>
        </w:rPr>
        <w:t>注意：</w:t>
      </w:r>
      <w:r>
        <w:rPr>
          <w:rFonts w:hint="default"/>
          <w:color w:val="BF0000"/>
        </w:rPr>
        <w:t>开课时间由高校管理员设定，课程负责人无法修改，课程结束时间可以修改；开课时间需晚于课程介绍页发布时间，否则课程介绍页无法发布。</w:t>
      </w:r>
    </w:p>
    <w:p>
      <w:pPr>
        <w:spacing w:after="0"/>
        <w:rPr>
          <w:color w:val="BF0000"/>
        </w:rPr>
      </w:pPr>
    </w:p>
    <w:p>
      <w:pPr>
        <w:spacing w:after="0"/>
      </w:pPr>
    </w:p>
    <w:p>
      <w:pPr>
        <w:spacing w:after="0"/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after="0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after="0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after="0"/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after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第四步</w:t>
      </w:r>
      <w:r>
        <w:rPr>
          <w:rFonts w:hint="default"/>
          <w:b/>
          <w:bCs/>
          <w:sz w:val="28"/>
          <w:szCs w:val="28"/>
          <w:lang w:val="en-US" w:eastAsia="zh-CN"/>
        </w:rPr>
        <w:t>:</w:t>
      </w:r>
      <w:r>
        <w:rPr>
          <w:rFonts w:hint="eastAsia"/>
          <w:b/>
          <w:bCs/>
          <w:sz w:val="28"/>
          <w:szCs w:val="28"/>
          <w:lang w:val="en-US" w:eastAsia="zh-CN"/>
        </w:rPr>
        <w:t>发布公告</w:t>
      </w:r>
    </w:p>
    <w:p>
      <w:pPr>
        <w:spacing w:after="0"/>
        <w:rPr>
          <w:b/>
          <w:bCs/>
          <w:sz w:val="28"/>
          <w:szCs w:val="28"/>
        </w:rPr>
      </w:pPr>
    </w:p>
    <w:p>
      <w:pPr>
        <w:pStyle w:val="2"/>
        <w:spacing w:before="50" w:line="268" w:lineRule="auto"/>
        <w:ind w:right="977" w:firstLine="460"/>
        <w:jc w:val="both"/>
      </w:pPr>
      <w:r>
        <w:rPr>
          <w:rFonts w:hint="default"/>
          <w:spacing w:val="-1"/>
        </w:rPr>
        <w:t xml:space="preserve">可以在开课时给学习者发一个欢迎公告，也可以定期或随时向订阅该课程的学习者发布课程动态、课程计划、课程配套资料、课程活动通知及课程补充信息等， </w:t>
      </w:r>
      <w:r>
        <w:rPr>
          <w:rFonts w:hint="default"/>
        </w:rPr>
        <w:t>并支持以邮件形式同步通知。</w:t>
      </w:r>
    </w:p>
    <w:p>
      <w:pPr>
        <w:sectPr>
          <w:footerReference r:id="rId3" w:type="default"/>
          <w:pgSz w:w="12240" w:h="15840"/>
          <w:pgMar w:top="1440" w:right="820" w:bottom="900" w:left="1660" w:header="0" w:footer="636" w:gutter="0"/>
        </w:sectPr>
      </w:pPr>
      <w:r>
        <w:rPr>
          <w:sz w:val="20"/>
        </w:rPr>
        <w:drawing>
          <wp:inline distT="0" distB="0" distL="0" distR="0">
            <wp:extent cx="5447030" cy="4227830"/>
            <wp:effectExtent l="0" t="0" r="0" b="0"/>
            <wp:docPr id="1029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Image1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47030" cy="4228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</w:pPr>
    </w:p>
    <w:p>
      <w:pPr>
        <w:spacing w:after="0"/>
      </w:pPr>
    </w:p>
    <w:p>
      <w:pPr>
        <w:spacing w:after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第五步</w:t>
      </w:r>
      <w:r>
        <w:rPr>
          <w:rFonts w:hint="default"/>
          <w:b/>
          <w:bCs/>
          <w:sz w:val="28"/>
          <w:szCs w:val="28"/>
          <w:lang w:val="en-US" w:eastAsia="zh-CN"/>
        </w:rPr>
        <w:t>:</w:t>
      </w:r>
      <w:r>
        <w:rPr>
          <w:rFonts w:hint="eastAsia"/>
          <w:b/>
          <w:bCs/>
          <w:sz w:val="28"/>
          <w:szCs w:val="28"/>
          <w:lang w:val="en-US" w:eastAsia="zh-CN"/>
        </w:rPr>
        <w:t>发布评分方式</w:t>
      </w:r>
    </w:p>
    <w:p>
      <w:pPr>
        <w:spacing w:after="0"/>
        <w:rPr>
          <w:b/>
          <w:bCs/>
          <w:sz w:val="28"/>
          <w:szCs w:val="28"/>
        </w:rPr>
      </w:pPr>
    </w:p>
    <w:p>
      <w:pPr>
        <w:pStyle w:val="2"/>
        <w:spacing w:before="52"/>
        <w:ind w:left="500"/>
      </w:pPr>
      <w:r>
        <w:rPr>
          <w:rFonts w:hint="default"/>
        </w:rPr>
        <w:t>评分方式包含“评分标准”、“题型设置”、“总分及成绩设置”三块内容。</w:t>
      </w:r>
    </w:p>
    <w:p>
      <w:pPr>
        <w:pStyle w:val="11"/>
        <w:tabs>
          <w:tab w:val="left" w:pos="560"/>
        </w:tabs>
        <w:spacing w:before="93" w:after="0" w:line="240" w:lineRule="auto"/>
        <w:ind w:left="560" w:right="0" w:hanging="420"/>
        <w:jc w:val="left"/>
      </w:pPr>
      <w:r>
        <w:rPr>
          <w:rFonts w:hint="default"/>
          <w:spacing w:val="24"/>
          <w:sz w:val="24"/>
          <w:lang w:val="en-US"/>
        </w:rPr>
        <w:t>1.</w:t>
      </w:r>
      <w:r>
        <w:rPr>
          <w:rFonts w:hint="default"/>
          <w:spacing w:val="24"/>
          <w:sz w:val="24"/>
        </w:rPr>
        <w:t>评分标准</w:t>
      </w:r>
    </w:p>
    <w:p>
      <w:pPr>
        <w:pStyle w:val="2"/>
        <w:spacing w:before="50" w:after="11" w:line="268" w:lineRule="auto"/>
        <w:ind w:left="500" w:right="983"/>
      </w:pPr>
      <w:r>
        <w:rPr>
          <w:rFonts w:hint="default"/>
        </w:rPr>
        <w:t>可以对课程考评标准做出详尽描述，这是学习者了解该课程成绩评定的主要途径。</w:t>
      </w:r>
    </w:p>
    <w:p>
      <w:pPr>
        <w:pStyle w:val="2"/>
      </w:pPr>
      <w:r>
        <w:rPr>
          <w:sz w:val="20"/>
        </w:rPr>
        <w:drawing>
          <wp:inline distT="0" distB="0" distL="0" distR="0">
            <wp:extent cx="5514975" cy="1148080"/>
            <wp:effectExtent l="0" t="0" r="0" b="0"/>
            <wp:docPr id="1030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Image1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15102" cy="1148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60" w:line="268" w:lineRule="auto"/>
        <w:ind w:left="500" w:right="977"/>
      </w:pPr>
      <w:r>
        <w:rPr>
          <w:rFonts w:hint="default"/>
        </w:rPr>
        <w:t>评分标准会显示在学习者的学习页面中，请确保评分标准和总分及成绩设置是一致的，否则学习者会对成绩产生疑问。</w:t>
      </w:r>
      <w:r>
        <w:rPr>
          <w:sz w:val="20"/>
        </w:rPr>
        <w:drawing>
          <wp:inline distT="0" distB="0" distL="0" distR="0">
            <wp:extent cx="5297805" cy="1594485"/>
            <wp:effectExtent l="0" t="0" r="0" b="0"/>
            <wp:docPr id="103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Image1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7932" cy="1594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pgSz w:w="12240" w:h="15840"/>
          <w:pgMar w:top="1440" w:right="820" w:bottom="900" w:left="1660" w:header="0" w:footer="636" w:gutter="0"/>
        </w:sectPr>
      </w:pPr>
    </w:p>
    <w:p>
      <w:pPr>
        <w:pStyle w:val="2"/>
        <w:ind w:left="282"/>
      </w:pPr>
    </w:p>
    <w:p>
      <w:pPr>
        <w:pStyle w:val="2"/>
        <w:spacing w:before="5"/>
        <w:ind w:left="0"/>
      </w:pPr>
    </w:p>
    <w:p>
      <w:pPr>
        <w:pStyle w:val="11"/>
        <w:tabs>
          <w:tab w:val="left" w:pos="560"/>
        </w:tabs>
        <w:spacing w:before="38" w:after="0" w:line="240" w:lineRule="auto"/>
        <w:ind w:left="560" w:right="0" w:hanging="420"/>
        <w:jc w:val="left"/>
      </w:pPr>
      <w:r>
        <w:rPr>
          <w:rFonts w:hint="default"/>
          <w:spacing w:val="24"/>
          <w:sz w:val="24"/>
          <w:lang w:val="en-US"/>
        </w:rPr>
        <w:t>2.</w:t>
      </w:r>
      <w:r>
        <w:rPr>
          <w:rFonts w:hint="default"/>
          <w:spacing w:val="24"/>
          <w:sz w:val="24"/>
        </w:rPr>
        <w:t>题型设置</w:t>
      </w:r>
    </w:p>
    <w:p>
      <w:pPr>
        <w:pStyle w:val="2"/>
        <w:spacing w:before="52" w:after="10" w:line="268" w:lineRule="auto"/>
        <w:ind w:left="500" w:right="1097"/>
      </w:pPr>
      <w:r>
        <w:rPr>
          <w:rFonts w:hint="default"/>
        </w:rPr>
        <w:t>题型设置包括单元测验设置和单元作业设置，可以对主观题和客观题进行分值和打分机制设置，它们将用于单元测验、单元作业、课程考试的编排。</w:t>
      </w:r>
    </w:p>
    <w:p>
      <w:pPr>
        <w:pStyle w:val="2"/>
        <w:ind w:left="0"/>
      </w:pPr>
      <w:r>
        <w:rPr>
          <w:sz w:val="20"/>
        </w:rPr>
        <w:drawing>
          <wp:inline distT="0" distB="0" distL="0" distR="0">
            <wp:extent cx="5815330" cy="4657090"/>
            <wp:effectExtent l="0" t="0" r="0" b="0"/>
            <wp:docPr id="1032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Image1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5838" cy="465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70" w:line="268" w:lineRule="auto"/>
        <w:ind w:right="977"/>
        <w:rPr>
          <w:rFonts w:hint="default"/>
        </w:rPr>
      </w:pPr>
      <w:r>
        <w:rPr>
          <w:rFonts w:hint="default"/>
          <w:b/>
          <w:i/>
        </w:rPr>
        <w:t>单元测验设置</w:t>
      </w:r>
      <w:r>
        <w:rPr>
          <w:rFonts w:hint="default"/>
        </w:rPr>
        <w:t>：老师在发布单元测验、课程考试前先完成设置，</w:t>
      </w:r>
      <w:r>
        <w:rPr>
          <w:rFonts w:hint="eastAsia"/>
          <w:lang w:eastAsia="zh-CN"/>
        </w:rPr>
        <w:t>客观题每道题的具体分值。</w:t>
      </w:r>
      <w:r>
        <w:rPr>
          <w:rFonts w:hint="default"/>
          <w:color w:val="BF0000"/>
        </w:rPr>
        <w:t>设置后不要更改设置</w:t>
      </w:r>
      <w:r>
        <w:rPr>
          <w:rFonts w:hint="eastAsia"/>
          <w:lang w:eastAsia="zh-CN"/>
        </w:rPr>
        <w:t>。</w:t>
      </w:r>
    </w:p>
    <w:p>
      <w:pPr>
        <w:pStyle w:val="2"/>
        <w:spacing w:before="70" w:line="268" w:lineRule="auto"/>
        <w:ind w:right="977"/>
      </w:pPr>
      <w:r>
        <w:rPr>
          <w:rFonts w:hint="default"/>
          <w:b/>
          <w:i/>
        </w:rPr>
        <w:t>单元作业设置</w:t>
      </w:r>
      <w:r>
        <w:rPr>
          <w:rFonts w:hint="default"/>
        </w:rPr>
        <w:t>：</w:t>
      </w:r>
      <w:r>
        <w:rPr>
          <w:rFonts w:hint="eastAsia"/>
          <w:lang w:eastAsia="zh-CN"/>
        </w:rPr>
        <w:t>单元作业在系统里面为主观题，可以老师批改，也可以学生之间互评。作业训练题可根据老师需要进行添加，也可不添加。</w:t>
      </w:r>
    </w:p>
    <w:p>
      <w:pPr>
        <w:pStyle w:val="11"/>
        <w:tabs>
          <w:tab w:val="left" w:pos="560"/>
        </w:tabs>
        <w:spacing w:before="125" w:after="0" w:line="240" w:lineRule="auto"/>
        <w:ind w:left="560" w:right="0" w:hanging="420"/>
        <w:jc w:val="both"/>
        <w:rPr>
          <w:rFonts w:hint="default"/>
          <w:spacing w:val="24"/>
          <w:sz w:val="24"/>
          <w:lang w:val="en-US"/>
        </w:rPr>
      </w:pPr>
    </w:p>
    <w:p>
      <w:pPr>
        <w:pStyle w:val="11"/>
        <w:tabs>
          <w:tab w:val="left" w:pos="560"/>
        </w:tabs>
        <w:spacing w:before="125" w:after="0" w:line="240" w:lineRule="auto"/>
        <w:ind w:left="560" w:right="0" w:hanging="420"/>
        <w:jc w:val="both"/>
        <w:rPr>
          <w:rFonts w:hint="default"/>
          <w:spacing w:val="24"/>
          <w:sz w:val="24"/>
          <w:lang w:val="en-US"/>
        </w:rPr>
      </w:pPr>
    </w:p>
    <w:p>
      <w:pPr>
        <w:pStyle w:val="11"/>
        <w:tabs>
          <w:tab w:val="left" w:pos="560"/>
        </w:tabs>
        <w:spacing w:before="125" w:after="0" w:line="240" w:lineRule="auto"/>
        <w:ind w:left="560" w:right="0" w:hanging="420"/>
        <w:jc w:val="both"/>
        <w:rPr>
          <w:rFonts w:hint="default"/>
          <w:spacing w:val="24"/>
          <w:sz w:val="24"/>
          <w:lang w:val="en-US"/>
        </w:rPr>
      </w:pPr>
    </w:p>
    <w:p>
      <w:pPr>
        <w:pStyle w:val="11"/>
        <w:tabs>
          <w:tab w:val="left" w:pos="560"/>
        </w:tabs>
        <w:spacing w:before="125" w:after="0" w:line="240" w:lineRule="auto"/>
        <w:ind w:left="560" w:right="0" w:hanging="420"/>
        <w:jc w:val="both"/>
        <w:rPr>
          <w:rFonts w:hint="default"/>
          <w:spacing w:val="24"/>
          <w:sz w:val="24"/>
          <w:lang w:val="en-US"/>
        </w:rPr>
      </w:pPr>
    </w:p>
    <w:p>
      <w:pPr>
        <w:pStyle w:val="11"/>
        <w:tabs>
          <w:tab w:val="left" w:pos="560"/>
        </w:tabs>
        <w:spacing w:before="125" w:after="0" w:line="240" w:lineRule="auto"/>
        <w:ind w:left="560" w:right="0" w:hanging="420"/>
        <w:jc w:val="both"/>
      </w:pPr>
      <w:r>
        <w:rPr>
          <w:rFonts w:hint="default"/>
          <w:spacing w:val="24"/>
          <w:sz w:val="24"/>
          <w:lang w:val="en-US"/>
        </w:rPr>
        <w:t>3.</w:t>
      </w:r>
      <w:r>
        <w:rPr>
          <w:rFonts w:hint="default"/>
          <w:spacing w:val="24"/>
          <w:sz w:val="24"/>
        </w:rPr>
        <w:t>总分设置及成绩设置</w:t>
      </w:r>
    </w:p>
    <w:p>
      <w:pPr>
        <w:pStyle w:val="2"/>
        <w:spacing w:before="53"/>
        <w:ind w:left="500"/>
      </w:pPr>
      <w:r>
        <w:rPr>
          <w:rFonts w:hint="default"/>
        </w:rPr>
        <w:t>该部分是对课程考评的整体规划，可以选择各部分成绩占比，所有占比之和需为</w:t>
      </w:r>
    </w:p>
    <w:p>
      <w:pPr>
        <w:pStyle w:val="2"/>
        <w:spacing w:before="52"/>
        <w:ind w:left="500"/>
      </w:pPr>
      <w:r>
        <w:rPr>
          <w:rFonts w:hint="default"/>
        </w:rPr>
        <w:t>100%。</w:t>
      </w:r>
      <w:r>
        <w:rPr>
          <w:rFonts w:hint="eastAsia"/>
          <w:lang w:eastAsia="zh-CN"/>
        </w:rPr>
        <w:t>域外成绩需要手动导入表格，建议不要添加。</w:t>
      </w:r>
      <w:r>
        <w:rPr>
          <w:rFonts w:hint="default"/>
        </w:rPr>
        <w:t>注意：优秀与合格的成绩仅限课程负</w:t>
      </w: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1725930</wp:posOffset>
            </wp:positionH>
            <wp:positionV relativeFrom="page">
              <wp:posOffset>3187700</wp:posOffset>
            </wp:positionV>
            <wp:extent cx="4709795" cy="4364990"/>
            <wp:effectExtent l="0" t="0" r="0" b="0"/>
            <wp:wrapTopAndBottom/>
            <wp:docPr id="1033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Image1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9669" cy="4364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</w:rPr>
        <w:t>责人设置。</w:t>
      </w:r>
    </w:p>
    <w:p>
      <w:pPr>
        <w:sectPr>
          <w:pgSz w:w="12240" w:h="15840"/>
          <w:pgMar w:top="1400" w:right="820" w:bottom="900" w:left="1660" w:header="0" w:footer="636" w:gutter="0"/>
        </w:sectPr>
      </w:pPr>
    </w:p>
    <w:p>
      <w:pPr>
        <w:pStyle w:val="2"/>
        <w:spacing w:before="26"/>
      </w:pPr>
    </w:p>
    <w:p>
      <w:pPr>
        <w:spacing w:after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第六步</w:t>
      </w:r>
      <w:r>
        <w:rPr>
          <w:rFonts w:hint="default"/>
          <w:b/>
          <w:bCs/>
          <w:sz w:val="28"/>
          <w:szCs w:val="28"/>
          <w:lang w:val="en-US" w:eastAsia="zh-CN"/>
        </w:rPr>
        <w:t>:</w:t>
      </w:r>
      <w:r>
        <w:rPr>
          <w:rFonts w:hint="eastAsia"/>
          <w:b/>
          <w:bCs/>
          <w:sz w:val="28"/>
          <w:szCs w:val="28"/>
          <w:lang w:val="en-US" w:eastAsia="zh-CN"/>
        </w:rPr>
        <w:t>发布教学单元内容</w:t>
      </w:r>
    </w:p>
    <w:p>
      <w:pPr>
        <w:spacing w:after="0"/>
      </w:pPr>
    </w:p>
    <w:p>
      <w:pPr>
        <w:pStyle w:val="2"/>
        <w:ind w:left="148"/>
        <w:rPr>
          <w:sz w:val="20"/>
        </w:rPr>
      </w:pPr>
      <w:r>
        <w:rPr>
          <w:sz w:val="20"/>
        </w:rPr>
        <w:drawing>
          <wp:inline distT="0" distB="0" distL="0" distR="0">
            <wp:extent cx="5518785" cy="1894205"/>
            <wp:effectExtent l="0" t="0" r="0" b="0"/>
            <wp:docPr id="1034" name="image8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image88.png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19067" cy="189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ind w:left="0"/>
        <w:rPr>
          <w:sz w:val="20"/>
        </w:rPr>
      </w:pPr>
    </w:p>
    <w:p>
      <w:pPr>
        <w:spacing w:before="0" w:after="11" w:line="268" w:lineRule="auto"/>
        <w:ind w:left="140" w:right="977" w:firstLine="479"/>
        <w:jc w:val="left"/>
        <w:rPr>
          <w:sz w:val="24"/>
        </w:rPr>
      </w:pPr>
      <w:r>
        <w:rPr>
          <w:sz w:val="24"/>
        </w:rPr>
        <w:t>设置教学单元内容发布，</w:t>
      </w:r>
      <w:r>
        <w:rPr>
          <w:rFonts w:hint="eastAsia"/>
          <w:sz w:val="24"/>
          <w:lang w:eastAsia="zh-CN"/>
        </w:rPr>
        <w:t>所有内容都已复制源课程，老师可以不进行修改，直接采用源课程内容，也可以进行相应修改，删除不需要的内容，或者增加自己的内容，然后设置好每一章的发布时间</w:t>
      </w:r>
      <w:r>
        <w:rPr>
          <w:sz w:val="24"/>
        </w:rPr>
        <w:t>，其中</w:t>
      </w:r>
      <w:r>
        <w:rPr>
          <w:b/>
          <w:i/>
          <w:sz w:val="24"/>
        </w:rPr>
        <w:t>发布时间的先后决定章节的排列顺序</w:t>
      </w:r>
      <w:r>
        <w:rPr>
          <w:sz w:val="24"/>
        </w:rPr>
        <w:t>。</w:t>
      </w:r>
    </w:p>
    <w:p>
      <w:pPr>
        <w:pStyle w:val="2"/>
        <w:rPr>
          <w:sz w:val="20"/>
        </w:rPr>
      </w:pPr>
      <w:r>
        <w:rPr>
          <w:sz w:val="20"/>
        </w:rPr>
        <w:drawing>
          <wp:inline distT="0" distB="0" distL="0" distR="0">
            <wp:extent cx="5746750" cy="4095750"/>
            <wp:effectExtent l="0" t="0" r="0" b="0"/>
            <wp:docPr id="1035" name="image89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image89.jpeg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7237" cy="4096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sz w:val="20"/>
        </w:rPr>
        <w:sectPr>
          <w:pgSz w:w="12240" w:h="15840"/>
          <w:pgMar w:top="1400" w:right="820" w:bottom="900" w:left="1660" w:header="0" w:footer="636" w:gutter="0"/>
        </w:sectPr>
      </w:pPr>
    </w:p>
    <w:p>
      <w:pPr>
        <w:numPr>
          <w:ilvl w:val="0"/>
          <w:numId w:val="0"/>
        </w:numPr>
        <w:tabs>
          <w:tab w:val="left" w:pos="861"/>
        </w:tabs>
        <w:spacing w:before="26" w:after="0" w:line="240" w:lineRule="auto"/>
        <w:ind w:left="0" w:right="0"/>
        <w:jc w:val="left"/>
        <w:rPr>
          <w:sz w:val="24"/>
        </w:rPr>
      </w:pPr>
    </w:p>
    <w:p>
      <w:pPr>
        <w:tabs>
          <w:tab w:val="left" w:pos="1397"/>
        </w:tabs>
        <w:spacing w:before="52" w:line="288" w:lineRule="auto"/>
        <w:ind w:left="140" w:right="1040" w:firstLine="479"/>
        <w:jc w:val="left"/>
        <w:rPr>
          <w:b/>
          <w:i/>
          <w:sz w:val="24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1183640</wp:posOffset>
            </wp:positionH>
            <wp:positionV relativeFrom="paragraph">
              <wp:posOffset>1110615</wp:posOffset>
            </wp:positionV>
            <wp:extent cx="5349875" cy="894715"/>
            <wp:effectExtent l="0" t="0" r="0" b="0"/>
            <wp:wrapTopAndBottom/>
            <wp:docPr id="1036" name="image9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image93.png"/>
                    <pic:cNvPicPr/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9800" cy="894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1024" behindDoc="1" locked="0" layoutInCell="1" allowOverlap="1">
            <wp:simplePos x="0" y="0"/>
            <wp:positionH relativeFrom="page">
              <wp:posOffset>1725295</wp:posOffset>
            </wp:positionH>
            <wp:positionV relativeFrom="paragraph">
              <wp:posOffset>414655</wp:posOffset>
            </wp:positionV>
            <wp:extent cx="157480" cy="138430"/>
            <wp:effectExtent l="0" t="0" r="0" b="0"/>
            <wp:wrapNone/>
            <wp:docPr id="1037" name="image2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image25.png"/>
                    <pic:cNvPicPr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290" cy="138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异步spoc课程可以对源课程内容进行删改，将鼠标移动到课时内容栏处点</w:t>
      </w:r>
      <w:r>
        <w:rPr>
          <w:spacing w:val="-16"/>
          <w:sz w:val="24"/>
        </w:rPr>
        <w:t>击</w:t>
      </w:r>
      <w:r>
        <w:rPr>
          <w:sz w:val="24"/>
        </w:rPr>
        <w:t>会显示</w:t>
      </w:r>
      <w:r>
        <w:rPr>
          <w:sz w:val="24"/>
        </w:rPr>
        <w:tab/>
      </w:r>
      <w:r>
        <w:rPr>
          <w:sz w:val="24"/>
        </w:rPr>
        <w:t>图标，可以修改章节名称及发布时间。</w:t>
      </w:r>
      <w:r>
        <w:rPr>
          <w:b/>
          <w:i/>
          <w:sz w:val="24"/>
        </w:rPr>
        <w:t>注意：单元测验、作业的发布时间需晚于章节内容的发布时间。</w:t>
      </w:r>
    </w:p>
    <w:p>
      <w:pPr>
        <w:numPr>
          <w:ilvl w:val="0"/>
          <w:numId w:val="0"/>
        </w:numPr>
        <w:tabs>
          <w:tab w:val="left" w:pos="861"/>
        </w:tabs>
        <w:spacing w:before="81" w:after="0" w:line="240" w:lineRule="auto"/>
        <w:ind w:left="0" w:right="0"/>
        <w:jc w:val="left"/>
      </w:pPr>
    </w:p>
    <w:p>
      <w:pPr>
        <w:pStyle w:val="2"/>
        <w:ind w:left="0"/>
        <w:rPr>
          <w:sz w:val="23"/>
        </w:rPr>
      </w:pPr>
    </w:p>
    <w:p>
      <w:pPr>
        <w:numPr>
          <w:ilvl w:val="0"/>
          <w:numId w:val="0"/>
        </w:numPr>
        <w:tabs>
          <w:tab w:val="left" w:pos="861"/>
        </w:tabs>
        <w:spacing w:before="1" w:after="0" w:line="240" w:lineRule="auto"/>
        <w:ind w:left="0" w:right="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pacing w:val="12"/>
          <w:sz w:val="28"/>
          <w:szCs w:val="28"/>
          <w:lang w:eastAsia="zh-CN"/>
        </w:rPr>
        <w:t>其他</w:t>
      </w:r>
      <w:r>
        <w:rPr>
          <w:rFonts w:hint="default"/>
          <w:b/>
          <w:bCs/>
          <w:spacing w:val="12"/>
          <w:sz w:val="28"/>
          <w:szCs w:val="28"/>
          <w:lang w:val="en-US" w:eastAsia="zh-CN"/>
        </w:rPr>
        <w:t>:</w:t>
      </w:r>
      <w:r>
        <w:rPr>
          <w:b/>
          <w:bCs/>
          <w:spacing w:val="12"/>
          <w:sz w:val="28"/>
          <w:szCs w:val="28"/>
        </w:rPr>
        <w:t>教学辅助工具</w:t>
      </w:r>
    </w:p>
    <w:p>
      <w:pPr>
        <w:pStyle w:val="2"/>
        <w:spacing w:before="49"/>
      </w:pPr>
      <w:r>
        <w:t>教</w:t>
      </w: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1259840</wp:posOffset>
            </wp:positionH>
            <wp:positionV relativeFrom="page">
              <wp:posOffset>4328160</wp:posOffset>
            </wp:positionV>
            <wp:extent cx="5433695" cy="3736975"/>
            <wp:effectExtent l="0" t="0" r="0" b="0"/>
            <wp:wrapTopAndBottom/>
            <wp:docPr id="1038" name="image5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image52.jpeg"/>
                    <pic:cNvPicPr/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4001" cy="37371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学辅助工具包括群发邮件功能，课程数据统计功能，筛选选课学生功能。</w:t>
      </w:r>
    </w:p>
    <w:p>
      <w:pPr>
        <w:pStyle w:val="2"/>
        <w:spacing w:before="15"/>
      </w:pPr>
    </w:p>
    <w:p>
      <w:pPr>
        <w:spacing w:before="37" w:line="268" w:lineRule="auto"/>
        <w:ind w:left="0" w:right="977"/>
        <w:jc w:val="both"/>
        <w:rPr>
          <w:rFonts w:hint="eastAsia"/>
          <w:lang w:eastAsia="zh-CN"/>
        </w:rPr>
      </w:pPr>
      <w:bookmarkStart w:id="9" w:name="_bookmark11"/>
      <w:bookmarkEnd w:id="9"/>
    </w:p>
    <w:p>
      <w:pPr>
        <w:spacing w:before="37" w:line="268" w:lineRule="auto"/>
        <w:ind w:left="0" w:right="977"/>
        <w:jc w:val="both"/>
        <w:rPr>
          <w:rFonts w:hint="eastAsia"/>
          <w:lang w:eastAsia="zh-CN"/>
        </w:rPr>
      </w:pPr>
    </w:p>
    <w:p>
      <w:pPr>
        <w:spacing w:before="37" w:line="268" w:lineRule="auto"/>
        <w:ind w:left="0" w:right="977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异步</w:t>
      </w:r>
      <w:r>
        <w:rPr>
          <w:rFonts w:hint="default"/>
          <w:lang w:val="en-US" w:eastAsia="zh-CN"/>
        </w:rPr>
        <w:t>spoc</w:t>
      </w:r>
      <w:r>
        <w:rPr>
          <w:rFonts w:hint="eastAsia"/>
          <w:lang w:val="en-US" w:eastAsia="zh-CN"/>
        </w:rPr>
        <w:t>操作视频链接</w:t>
      </w:r>
    </w:p>
    <w:p>
      <w:pPr>
        <w:spacing w:before="37" w:line="268" w:lineRule="auto"/>
        <w:ind w:left="0" w:right="977"/>
        <w:jc w:val="both"/>
        <w:rPr>
          <w:rStyle w:val="5"/>
        </w:rPr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https://mp.weixin.qq.com/s?__biz=MzU2MTU3NDU4MA==&amp;mid=2247484663&amp;idx=1&amp;sn=d3814931aad4df58743f965843098274&amp;chksm=fc77e32ccb006a3a51cea6d64e0dcc260f501aeb749b2e07828bf90b3a07f92fcae6a67b59d3&amp;mpshare=1&amp;scene=23&amp;srcid=&amp;sharer_sharetime=1580783093209&amp;sharer_shareid=7a2284409a486af38bde986dfaaa0914#rd" \o "https://mp.weixin.qq.com/s?__biz=MzU2MTU3NDU4MA==&amp;mid=2247484663&amp;idx=1&amp;sn=d3814931aad4df58743f965843098274&amp;chksm=fc77e32ccb006a3a51cea6d64e0dcc260f501aeb749b2e07828bf90b3a07f92fcae6a67b59d3&amp;mpshare=1&amp;scene=23&amp;srcid=&amp;sharer_sharetime=1580783093209&amp;sharer_shareid=7a2284409a486af38bde986dfaaa0914#rd"</w:instrText>
      </w:r>
      <w:r>
        <w:rPr>
          <w:rFonts w:hint="eastAsia"/>
          <w:lang w:eastAsia="zh-CN"/>
        </w:rPr>
        <w:fldChar w:fldCharType="separate"/>
      </w:r>
      <w:r>
        <w:rPr>
          <w:rStyle w:val="5"/>
          <w:rFonts w:hint="eastAsia"/>
          <w:lang w:eastAsia="zh-CN"/>
        </w:rPr>
        <w:t>https://mp.weixin.qq.com/s?__biz=MzU2MTU3NDU4MA==&amp;mid=2247484663&amp;idx=1&amp;sn=d3814931aad4df58743f965843098274&amp;chksm=fc77e32ccb006a3a51cea6d64e0dcc260f501aeb749b2e07828bf90b3a07f92fcae6a67b59d3&amp;mpshare=1&amp;scene=23&amp;srcid=&amp;sharer_sharetime=1580783093209&amp;sharer_shareid=7a2284409a486af38bde986dfaaa0914#rd</w:t>
      </w:r>
    </w:p>
    <w:p>
      <w:pPr>
        <w:pStyle w:val="2"/>
        <w:rPr>
          <w:sz w:val="20"/>
        </w:rPr>
      </w:pPr>
      <w:r>
        <w:rPr>
          <w:rFonts w:hint="eastAsia"/>
          <w:lang w:eastAsia="zh-CN"/>
        </w:rPr>
        <w:fldChar w:fldCharType="end"/>
      </w:r>
    </w:p>
    <w:sectPr>
      <w:pgSz w:w="12240" w:h="15840"/>
      <w:pgMar w:top="1440" w:right="820" w:bottom="900" w:left="1660" w:header="0" w:footer="636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12"/>
      </w:rPr>
    </w:pPr>
    <w:r>
      <w:pict>
        <v:shape id="4098" o:spid="_x0000_s2049" o:spt="202" type="#_x0000_t202" style="position:absolute;left:0pt;margin-left:510.1pt;margin-top:745.15pt;height:12pt;width:15.15pt;mso-position-horizontal-relative:page;mso-position-vertical-relative:page;z-index:-214748262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2"/>
                  <w:ind w:left="60" w:right="0" w:firstLine="0"/>
                  <w:jc w:val="left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PAGE </w:instrText>
                </w:r>
                <w:r>
                  <w:fldChar w:fldCharType="separate"/>
                </w:r>
                <w:r>
                  <w:t>36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000000"/>
    <w:rsid w:val="4F5C33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宋体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4">
    <w:name w:val="Default Paragraph Font"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40"/>
    </w:pPr>
    <w:rPr>
      <w:rFonts w:ascii="微软雅黑" w:hAnsi="微软雅黑" w:eastAsia="微软雅黑" w:cs="微软雅黑"/>
      <w:sz w:val="24"/>
      <w:szCs w:val="24"/>
      <w:lang w:val="zh-CN" w:eastAsia="zh-CN" w:bidi="zh-CN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customStyle="1" w:styleId="6">
    <w:name w:val="Table Normal"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OC 1"/>
    <w:basedOn w:val="1"/>
    <w:qFormat/>
    <w:uiPriority w:val="1"/>
    <w:pPr>
      <w:spacing w:line="377" w:lineRule="exact"/>
      <w:ind w:left="1100" w:right="983" w:hanging="1101"/>
      <w:jc w:val="right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paragraph" w:customStyle="1" w:styleId="8">
    <w:name w:val="TOC 2"/>
    <w:basedOn w:val="1"/>
    <w:qFormat/>
    <w:uiPriority w:val="1"/>
    <w:pPr>
      <w:spacing w:before="24" w:line="367" w:lineRule="exact"/>
      <w:ind w:left="341" w:right="983" w:hanging="342"/>
      <w:jc w:val="right"/>
    </w:pPr>
    <w:rPr>
      <w:rFonts w:ascii="微软雅黑" w:hAnsi="微软雅黑" w:eastAsia="微软雅黑" w:cs="微软雅黑"/>
      <w:b/>
      <w:bCs/>
      <w:i/>
      <w:lang w:val="zh-CN" w:eastAsia="zh-CN" w:bidi="zh-CN"/>
    </w:rPr>
  </w:style>
  <w:style w:type="paragraph" w:customStyle="1" w:styleId="9">
    <w:name w:val="Heading 1"/>
    <w:basedOn w:val="1"/>
    <w:qFormat/>
    <w:uiPriority w:val="1"/>
    <w:pPr>
      <w:ind w:left="404" w:hanging="265"/>
      <w:jc w:val="both"/>
      <w:outlineLvl w:val="1"/>
    </w:pPr>
    <w:rPr>
      <w:rFonts w:ascii="微软雅黑" w:hAnsi="微软雅黑" w:eastAsia="微软雅黑" w:cs="微软雅黑"/>
      <w:b/>
      <w:bCs/>
      <w:i/>
      <w:sz w:val="26"/>
      <w:szCs w:val="26"/>
      <w:lang w:val="zh-CN" w:eastAsia="zh-CN" w:bidi="zh-CN"/>
    </w:rPr>
  </w:style>
  <w:style w:type="paragraph" w:customStyle="1" w:styleId="10">
    <w:name w:val="Heading 2"/>
    <w:basedOn w:val="1"/>
    <w:qFormat/>
    <w:uiPriority w:val="1"/>
    <w:pPr>
      <w:spacing w:line="428" w:lineRule="exact"/>
      <w:ind w:left="140"/>
      <w:outlineLvl w:val="2"/>
    </w:pPr>
    <w:rPr>
      <w:rFonts w:ascii="微软雅黑" w:hAnsi="微软雅黑" w:eastAsia="微软雅黑" w:cs="微软雅黑"/>
      <w:b/>
      <w:bCs/>
      <w:i/>
      <w:sz w:val="24"/>
      <w:szCs w:val="24"/>
      <w:lang w:val="zh-CN" w:eastAsia="zh-CN" w:bidi="zh-CN"/>
    </w:rPr>
  </w:style>
  <w:style w:type="paragraph" w:styleId="11">
    <w:name w:val="List Paragraph"/>
    <w:basedOn w:val="1"/>
    <w:qFormat/>
    <w:uiPriority w:val="1"/>
    <w:pPr>
      <w:ind w:left="860" w:hanging="721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12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Words>1361</Words>
  <Characters>1679</Characters>
  <Paragraphs>89</Paragraphs>
  <TotalTime>4</TotalTime>
  <ScaleCrop>false</ScaleCrop>
  <LinksUpToDate>false</LinksUpToDate>
  <CharactersWithSpaces>1692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2020-02-10T11:13:00Z</dcterms:created>
  <dc:creator>Microsoft Office 用户</dc:creator>
  <cp:lastModifiedBy>暴风雨转暴风雪</cp:lastModifiedBy>
  <dcterms:modified xsi:type="dcterms:W3CDTF">2020-02-14T03:18:56Z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2019-07-30T00:00:00Z</vt:filetime>
  </property>
  <property fmtid="{D5CDD505-2E9C-101B-9397-08002B2CF9AE}" pid="3" name="Creator">
    <vt:lpwstr>Microsoft® Word 适用于 Office 365</vt:lpwstr>
  </property>
  <property fmtid="{D5CDD505-2E9C-101B-9397-08002B2CF9AE}" pid="4" name="LastSaved">
    <vt:filetime>2020-02-10T00:00:00Z</vt:filetime>
  </property>
  <property fmtid="{D5CDD505-2E9C-101B-9397-08002B2CF9AE}" pid="5" name="KSOProductBuildVer">
    <vt:lpwstr>2052-11.1.0.9440</vt:lpwstr>
  </property>
</Properties>
</file>