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566" w:rsidRPr="006B1121" w:rsidRDefault="006B1121" w:rsidP="006B1121">
      <w:pPr>
        <w:spacing w:line="360" w:lineRule="auto"/>
        <w:jc w:val="center"/>
        <w:rPr>
          <w:rFonts w:ascii="黑体" w:eastAsia="黑体" w:hAnsi="黑体" w:hint="eastAsia"/>
          <w:b/>
          <w:sz w:val="36"/>
          <w:szCs w:val="36"/>
        </w:rPr>
      </w:pPr>
      <w:r w:rsidRPr="006B1121">
        <w:rPr>
          <w:rFonts w:ascii="黑体" w:eastAsia="黑体" w:hAnsi="黑体" w:hint="eastAsia"/>
          <w:b/>
          <w:sz w:val="36"/>
          <w:szCs w:val="36"/>
        </w:rPr>
        <w:t>工程教育认证程序</w:t>
      </w:r>
    </w:p>
    <w:p w:rsidR="006B1121" w:rsidRPr="006B1121" w:rsidRDefault="006B1121" w:rsidP="006B1121">
      <w:pPr>
        <w:pStyle w:val="2"/>
        <w:shd w:val="clear" w:color="auto" w:fill="FFFFFF"/>
        <w:spacing w:before="0" w:beforeAutospacing="0" w:after="0" w:afterAutospacing="0" w:line="360" w:lineRule="auto"/>
        <w:rPr>
          <w:rFonts w:asciiTheme="minorEastAsia" w:eastAsiaTheme="minorEastAsia" w:hAnsiTheme="minorEastAsia"/>
          <w:color w:val="333333"/>
        </w:rPr>
      </w:pPr>
      <w:r w:rsidRPr="006B1121">
        <w:rPr>
          <w:rFonts w:asciiTheme="minorEastAsia" w:eastAsiaTheme="minorEastAsia" w:hAnsiTheme="minorEastAsia" w:hint="eastAsia"/>
          <w:color w:val="333333"/>
        </w:rPr>
        <w:t xml:space="preserve">第一步：申请与受理 </w:t>
      </w:r>
    </w:p>
    <w:p w:rsidR="006B1121" w:rsidRPr="006B1121" w:rsidRDefault="006B1121" w:rsidP="006B1121">
      <w:pPr>
        <w:widowControl/>
        <w:shd w:val="clear" w:color="auto" w:fill="FFFFFF"/>
        <w:spacing w:line="360" w:lineRule="auto"/>
        <w:jc w:val="left"/>
        <w:rPr>
          <w:rFonts w:asciiTheme="minorEastAsia" w:hAnsiTheme="minorEastAsia" w:cs="宋体" w:hint="eastAsia"/>
          <w:color w:val="333333"/>
          <w:kern w:val="0"/>
          <w:sz w:val="24"/>
          <w:szCs w:val="24"/>
        </w:rPr>
      </w:pPr>
      <w:r w:rsidRPr="006B1121">
        <w:rPr>
          <w:rFonts w:asciiTheme="minorEastAsia" w:hAnsiTheme="minorEastAsia" w:cs="宋体" w:hint="eastAsia"/>
          <w:color w:val="333333"/>
          <w:kern w:val="0"/>
          <w:sz w:val="24"/>
          <w:szCs w:val="24"/>
        </w:rPr>
        <w:t>  工程教育认证工作在学校自愿申请的基础上开展。</w:t>
      </w:r>
    </w:p>
    <w:p w:rsidR="006B1121" w:rsidRPr="006B1121" w:rsidRDefault="006B1121" w:rsidP="006B1121">
      <w:pPr>
        <w:widowControl/>
        <w:shd w:val="clear" w:color="auto" w:fill="FFFFFF"/>
        <w:spacing w:line="360" w:lineRule="auto"/>
        <w:jc w:val="left"/>
        <w:rPr>
          <w:rFonts w:asciiTheme="minorEastAsia" w:hAnsiTheme="minorEastAsia" w:cs="宋体" w:hint="eastAsia"/>
          <w:color w:val="333333"/>
          <w:kern w:val="0"/>
          <w:sz w:val="24"/>
          <w:szCs w:val="24"/>
        </w:rPr>
      </w:pPr>
      <w:r w:rsidRPr="006B1121">
        <w:rPr>
          <w:rFonts w:asciiTheme="minorEastAsia" w:hAnsiTheme="minorEastAsia" w:cs="宋体" w:hint="eastAsia"/>
          <w:color w:val="333333"/>
          <w:kern w:val="0"/>
          <w:sz w:val="24"/>
          <w:szCs w:val="24"/>
        </w:rPr>
        <w:t>  按照教育部有关规定设立的工科本科专业，属于中国工程教育专业认证协会的认证专业领域，并已有三届毕业生的，可以申请认证。申请认证由专业所在学校向秘书处提交申请书。申请书按照《工程教育认证学校工作指南》的要求撰写。</w:t>
      </w:r>
    </w:p>
    <w:p w:rsidR="006B1121" w:rsidRPr="006B1121" w:rsidRDefault="006B1121" w:rsidP="006B1121">
      <w:pPr>
        <w:widowControl/>
        <w:shd w:val="clear" w:color="auto" w:fill="FFFFFF"/>
        <w:spacing w:line="360" w:lineRule="auto"/>
        <w:jc w:val="left"/>
        <w:rPr>
          <w:rFonts w:asciiTheme="minorEastAsia" w:hAnsiTheme="minorEastAsia" w:cs="宋体" w:hint="eastAsia"/>
          <w:color w:val="333333"/>
          <w:kern w:val="0"/>
          <w:sz w:val="24"/>
          <w:szCs w:val="24"/>
        </w:rPr>
      </w:pPr>
      <w:r w:rsidRPr="006B1121">
        <w:rPr>
          <w:rFonts w:asciiTheme="minorEastAsia" w:hAnsiTheme="minorEastAsia" w:cs="宋体" w:hint="eastAsia"/>
          <w:color w:val="333333"/>
          <w:kern w:val="0"/>
          <w:sz w:val="24"/>
          <w:szCs w:val="24"/>
        </w:rPr>
        <w:t> </w:t>
      </w:r>
      <w:r>
        <w:rPr>
          <w:rFonts w:asciiTheme="minorEastAsia" w:hAnsiTheme="minorEastAsia" w:cs="宋体" w:hint="eastAsia"/>
          <w:color w:val="333333"/>
          <w:kern w:val="0"/>
          <w:sz w:val="24"/>
          <w:szCs w:val="24"/>
        </w:rPr>
        <w:t xml:space="preserve"> </w:t>
      </w:r>
      <w:r w:rsidRPr="006B1121">
        <w:rPr>
          <w:rFonts w:asciiTheme="minorEastAsia" w:hAnsiTheme="minorEastAsia" w:cs="宋体" w:hint="eastAsia"/>
          <w:color w:val="333333"/>
          <w:kern w:val="0"/>
          <w:sz w:val="24"/>
          <w:szCs w:val="24"/>
        </w:rPr>
        <w:t>秘书处收到申请书后，会同相关专业类认证委员会对认证申请进行审核。重点审查申请学校是否具备申请认证的基本条件，根据认证工作的年度安排和专业布局，作出是否受理决定。必要时可要求申请学校对有关问题做出答复，或提供有关材料。</w:t>
      </w:r>
    </w:p>
    <w:p w:rsidR="006B1121" w:rsidRPr="006B1121" w:rsidRDefault="006B1121" w:rsidP="006B1121">
      <w:pPr>
        <w:widowControl/>
        <w:shd w:val="clear" w:color="auto" w:fill="FFFFFF"/>
        <w:spacing w:line="360" w:lineRule="auto"/>
        <w:jc w:val="left"/>
        <w:rPr>
          <w:rFonts w:asciiTheme="minorEastAsia" w:hAnsiTheme="minorEastAsia" w:cs="宋体" w:hint="eastAsia"/>
          <w:color w:val="333333"/>
          <w:kern w:val="0"/>
          <w:sz w:val="24"/>
          <w:szCs w:val="24"/>
        </w:rPr>
      </w:pPr>
      <w:r w:rsidRPr="006B1121">
        <w:rPr>
          <w:rFonts w:asciiTheme="minorEastAsia" w:hAnsiTheme="minorEastAsia" w:cs="宋体" w:hint="eastAsia"/>
          <w:color w:val="333333"/>
          <w:kern w:val="0"/>
          <w:sz w:val="24"/>
          <w:szCs w:val="24"/>
        </w:rPr>
        <w:t> </w:t>
      </w:r>
      <w:r>
        <w:rPr>
          <w:rFonts w:asciiTheme="minorEastAsia" w:hAnsiTheme="minorEastAsia" w:cs="宋体" w:hint="eastAsia"/>
          <w:color w:val="333333"/>
          <w:kern w:val="0"/>
          <w:sz w:val="24"/>
          <w:szCs w:val="24"/>
        </w:rPr>
        <w:t xml:space="preserve"> </w:t>
      </w:r>
      <w:r w:rsidRPr="006B1121">
        <w:rPr>
          <w:rFonts w:asciiTheme="minorEastAsia" w:hAnsiTheme="minorEastAsia" w:cs="宋体" w:hint="eastAsia"/>
          <w:color w:val="333333"/>
          <w:kern w:val="0"/>
          <w:sz w:val="24"/>
          <w:szCs w:val="24"/>
        </w:rPr>
        <w:t>根据审核情况，可做出以下两种结论，并做相应处理：</w:t>
      </w:r>
    </w:p>
    <w:p w:rsidR="006B1121" w:rsidRPr="006B1121" w:rsidRDefault="006B1121" w:rsidP="006B1121">
      <w:pPr>
        <w:widowControl/>
        <w:shd w:val="clear" w:color="auto" w:fill="FFFFFF"/>
        <w:spacing w:line="360" w:lineRule="auto"/>
        <w:jc w:val="left"/>
        <w:rPr>
          <w:rFonts w:asciiTheme="minorEastAsia" w:hAnsiTheme="minorEastAsia" w:cs="宋体" w:hint="eastAsia"/>
          <w:color w:val="333333"/>
          <w:kern w:val="0"/>
          <w:sz w:val="24"/>
          <w:szCs w:val="24"/>
        </w:rPr>
      </w:pPr>
      <w:r w:rsidRPr="006B1121">
        <w:rPr>
          <w:rFonts w:asciiTheme="minorEastAsia" w:hAnsiTheme="minorEastAsia" w:cs="宋体" w:hint="eastAsia"/>
          <w:color w:val="333333"/>
          <w:kern w:val="0"/>
          <w:sz w:val="24"/>
          <w:szCs w:val="24"/>
        </w:rPr>
        <w:t> （1）受理申请，通知申请学校开展自评；</w:t>
      </w:r>
    </w:p>
    <w:p w:rsidR="006B1121" w:rsidRPr="006B1121" w:rsidRDefault="006B1121" w:rsidP="006B1121">
      <w:pPr>
        <w:widowControl/>
        <w:shd w:val="clear" w:color="auto" w:fill="FFFFFF"/>
        <w:spacing w:line="360" w:lineRule="auto"/>
        <w:jc w:val="left"/>
        <w:rPr>
          <w:rFonts w:asciiTheme="minorEastAsia" w:hAnsiTheme="minorEastAsia" w:cs="宋体" w:hint="eastAsia"/>
          <w:color w:val="333333"/>
          <w:kern w:val="0"/>
          <w:sz w:val="24"/>
          <w:szCs w:val="24"/>
        </w:rPr>
      </w:pPr>
      <w:r w:rsidRPr="006B1121">
        <w:rPr>
          <w:rFonts w:asciiTheme="minorEastAsia" w:hAnsiTheme="minorEastAsia" w:cs="宋体" w:hint="eastAsia"/>
          <w:color w:val="333333"/>
          <w:kern w:val="0"/>
          <w:sz w:val="24"/>
          <w:szCs w:val="24"/>
        </w:rPr>
        <w:t> （2）不受理申请，向申请学校说明理由。学校可在达到申请认证的基本条件后重新提出申请。</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Pr>
          <w:rFonts w:asciiTheme="minorEastAsia" w:eastAsiaTheme="minorEastAsia" w:hAnsiTheme="minorEastAsia" w:hint="eastAsia"/>
          <w:color w:val="333333"/>
        </w:rPr>
        <w:t xml:space="preserve">  </w:t>
      </w:r>
      <w:r w:rsidRPr="006B1121">
        <w:rPr>
          <w:rFonts w:asciiTheme="minorEastAsia" w:eastAsiaTheme="minorEastAsia" w:hAnsiTheme="minorEastAsia" w:hint="eastAsia"/>
          <w:color w:val="333333"/>
        </w:rPr>
        <w:t>已受理认证申请的专业所在学校应在规定时间内按照国家核定的标准交纳认证费用，交费后进入认证工作流程。</w:t>
      </w:r>
    </w:p>
    <w:p w:rsidR="006B1121" w:rsidRPr="006B1121" w:rsidRDefault="006B1121" w:rsidP="006B1121">
      <w:pPr>
        <w:pStyle w:val="2"/>
        <w:shd w:val="clear" w:color="auto" w:fill="FFFFFF"/>
        <w:spacing w:before="0" w:beforeAutospacing="0" w:after="0" w:afterAutospacing="0" w:line="360" w:lineRule="auto"/>
        <w:rPr>
          <w:rFonts w:asciiTheme="minorEastAsia" w:eastAsiaTheme="minorEastAsia" w:hAnsiTheme="minorEastAsia"/>
          <w:color w:val="333333"/>
        </w:rPr>
      </w:pPr>
      <w:r w:rsidRPr="006B1121">
        <w:rPr>
          <w:rFonts w:asciiTheme="minorEastAsia" w:eastAsiaTheme="minorEastAsia" w:hAnsiTheme="minorEastAsia" w:hint="eastAsia"/>
          <w:color w:val="333333"/>
        </w:rPr>
        <w:t xml:space="preserve">第二步：自评与提交自评报告 </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自评是学校组织接受认证专业依照《工程教育认证标准》对专业的办学情况和教学质量进行自我检查，学校应在自评的基础上撰写自评报告。</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自评的方法、自评报告的撰写要求参见《工程教育认证学校工作指南》。</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学校应在规定时间内向秘书处提交自评报告。</w:t>
      </w:r>
    </w:p>
    <w:p w:rsidR="006B1121" w:rsidRPr="006B1121" w:rsidRDefault="006B1121" w:rsidP="006B1121">
      <w:pPr>
        <w:pStyle w:val="2"/>
        <w:shd w:val="clear" w:color="auto" w:fill="FFFFFF"/>
        <w:spacing w:before="0" w:beforeAutospacing="0" w:after="0" w:afterAutospacing="0" w:line="360" w:lineRule="auto"/>
        <w:rPr>
          <w:rFonts w:asciiTheme="minorEastAsia" w:eastAsiaTheme="minorEastAsia" w:hAnsiTheme="minorEastAsia"/>
          <w:color w:val="333333"/>
        </w:rPr>
      </w:pPr>
      <w:r w:rsidRPr="006B1121">
        <w:rPr>
          <w:rFonts w:asciiTheme="minorEastAsia" w:eastAsiaTheme="minorEastAsia" w:hAnsiTheme="minorEastAsia" w:hint="eastAsia"/>
          <w:color w:val="333333"/>
        </w:rPr>
        <w:t xml:space="preserve">第三步：自评报告的审阅 </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专业类认证委员会对接受认证专业提交的自评报告进行审阅，重点审查申请认证的专业是否达到《工程教育认证标准》的要求。</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根据审阅情况，可做出以下三种结论之一，并做相应处理：</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（1）通过审查，通知接受认证专业进入现场考查阶段及考查时间；</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（2）补充修改自评报告，向接受认证专业说明补充修改要求。经补充修改达到要求的可按（1）处理，否则按（3）处理；</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lastRenderedPageBreak/>
        <w:t>  （3）不通过审查，向接受认证专业说明理由，本次认证工作到此停止，学校须在达到《工程教育认证标准》要求后重新申请认证。</w:t>
      </w:r>
    </w:p>
    <w:p w:rsidR="006B1121" w:rsidRPr="006B1121" w:rsidRDefault="006B1121" w:rsidP="006B1121">
      <w:pPr>
        <w:pStyle w:val="2"/>
        <w:shd w:val="clear" w:color="auto" w:fill="FFFFFF"/>
        <w:spacing w:before="0" w:beforeAutospacing="0" w:after="0" w:afterAutospacing="0" w:line="360" w:lineRule="auto"/>
        <w:rPr>
          <w:rFonts w:asciiTheme="minorEastAsia" w:eastAsiaTheme="minorEastAsia" w:hAnsiTheme="minorEastAsia"/>
          <w:color w:val="333333"/>
        </w:rPr>
      </w:pPr>
      <w:r w:rsidRPr="006B1121">
        <w:rPr>
          <w:rFonts w:asciiTheme="minorEastAsia" w:eastAsiaTheme="minorEastAsia" w:hAnsiTheme="minorEastAsia" w:hint="eastAsia"/>
          <w:color w:val="333333"/>
        </w:rPr>
        <w:t xml:space="preserve">第四步：现场考查 </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① 现场考查的基本要求</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现场考查是专业类认证委员会委派的现场考查专家组到接受认证专业所在学校开展的实地考查活动。现场考查以《工程教育认证标准》为依据，主要目的是核实自评报告的真实性和准确性，并了解自评报告中未能反映的有关情况。</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现场考查时间一般不超过3天，且不宜安排在学校假期进行。专业类认证委员会应在入校考查前两周通知学校。</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工程教育认证现场考查专家组成员应熟知《工程教育认证标准》，进入学校前至少4周收到自评报告，并认真审阅。考查期间专家组按照《工程教育认证现场考查专家组工作指南》开展工作。</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现场考查专家组的组建规定以及现场考查方式参见《工程教育认证现场考查专家组工作指南》。</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② 现场考查的程序</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（1）专家组预备会议。进校后专家组召开内部工作会议，进一步明确考查计划和具体的考查步骤，并进行分工。</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（2）见面会。专家组向学校及相关单位负责人介绍考查目的、要求和详细计划，并与学校及相关单位交换意见。</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3）实地考查。考查内容包括考查实验条件、图书资料等在内的教学硬件设施；检查近期学生的毕业设计（论文）、试卷、实验报告、实习报告、作业，以及学生完成的其他作品；观摩课堂教学、实验、实习、课外活动；参观其他能反映教学质量和学生素质的现场和实物。</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（4）访谈。专家组根据需要会晤包括在校学生和毕业生、教师、学校领导、有关管理部门负责人及院（系）行政、学术、教学负责人等，必要时还需会晤用人单位有关负责人。</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（5）意见反馈。专家组成员向学校反馈考查意见与建议。</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③ 现场考查报告</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lastRenderedPageBreak/>
        <w:t>  工程教育认证现场考查报告，是各专业类认证委员会对申请认证的专业做出认证结论建议和形成认证报告的重要依据，需包括下列内容：</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（1）专业基本情况。</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（2）对自评报告的审阅意见及问题核实情况。</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（3）逐项说明专业符合认证标准要求的达成度，重点说明现场考查过程中发现的主要问题和不足，以及需要关注并采取措施予以改进的事项。</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专家组在现场考查工作结束后15日内向相应专业类认证委员会提交现场考查报告及相关资料。</w:t>
      </w:r>
    </w:p>
    <w:p w:rsidR="006B1121" w:rsidRPr="006B1121" w:rsidRDefault="006B1121" w:rsidP="006B1121">
      <w:pPr>
        <w:pStyle w:val="2"/>
        <w:shd w:val="clear" w:color="auto" w:fill="FFFFFF"/>
        <w:spacing w:before="0" w:beforeAutospacing="0" w:after="0" w:afterAutospacing="0" w:line="360" w:lineRule="auto"/>
        <w:rPr>
          <w:rFonts w:asciiTheme="minorEastAsia" w:eastAsiaTheme="minorEastAsia" w:hAnsiTheme="minorEastAsia"/>
          <w:color w:val="333333"/>
        </w:rPr>
      </w:pPr>
      <w:r w:rsidRPr="006B1121">
        <w:rPr>
          <w:rFonts w:asciiTheme="minorEastAsia" w:eastAsiaTheme="minorEastAsia" w:hAnsiTheme="minorEastAsia" w:hint="eastAsia"/>
          <w:color w:val="333333"/>
        </w:rPr>
        <w:t xml:space="preserve">第五步：审议和做出认证结论 </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① 征询意见</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专业类认证委员会将现场考查报告送接受认证专业所在学校征询意见。学校应在收到现场考查报告后核实其中所提及的问题，并于15日内按要求向相应专业类认证委员会回复意见。逾期不回复，则视同没有异议。</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学校可将现场考查报告在校内传阅，但在做出正式的认证结论前，不得对外公开。</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② 审议</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各专业类认证委员会召开全体会议，审议接受认证专业的自评报告、专家组的“现场考查报告”和学校的回复意见。</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③ 提出认证结论建议</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各专业类认证委员会在充分讨论的基础上，采取无记名投票方式提出认证结论建议。全体委员2/3以上（含）出席会议，投票方为有效。同意票数达到到会委员人数的2/3以上（含），则通过认证结论建议。各专业类认证委员会讨论认证结论建议和投票的情况应予保密。</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工程教育认证结论建议应为以下三种之一：</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（1）通过认证，有效期6年；</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（2）通过认证，有效期3年；</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（3）不通过认证。</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④ 提交工程教育认证报告和相关材料</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lastRenderedPageBreak/>
        <w:t>  各专业类认证委员会根据审议结果，撰写认证报告，须写明认证结论建议和投票结果，连同自评报告、现场考查报告和接受认证专业所在学校的回复意见等材料，一并提交认证结论审议委员会审议。</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⑤ 认证结论审议委员会审议认证结论</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认证结论审议委员会召开会议，对各专业类认证委员会提交的认证结论建议和认证报告进行审议。认证结论审议委员会如对提交结论有异议，可要求专业类认证委员会在限定时间内对认证结论建议重新进行审议，也可直接对结论建议做出调整。</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认证结论审议委员会审议认证结论建议时，按照协商一致的方式进行审议，有重要分歧时，可采用无记名投票方式投票表决。全体委员2/3以上（含）出席会议，投票方为有效。同意票数达到到会委员人数的2/3以上（含），认证结论建议方为有效。</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w:t>
      </w:r>
      <w:r>
        <w:rPr>
          <w:rFonts w:asciiTheme="minorEastAsia" w:eastAsiaTheme="minorEastAsia" w:hAnsiTheme="minorEastAsia" w:hint="eastAsia"/>
          <w:color w:val="333333"/>
        </w:rPr>
        <w:t xml:space="preserve"> </w:t>
      </w:r>
      <w:r w:rsidRPr="006B1121">
        <w:rPr>
          <w:rFonts w:asciiTheme="minorEastAsia" w:eastAsiaTheme="minorEastAsia" w:hAnsiTheme="minorEastAsia" w:hint="eastAsia"/>
          <w:color w:val="333333"/>
        </w:rPr>
        <w:t>认证结论审议委员会审议认证结论建议时，可根据需要要求专业类认证委员会列席会议，接受质询。</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⑥ 批准与发布认证结论</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理事会召开全体会议，听取认证结论审议委员会对认证结论建议和认证报告的审议情况，并投票表决认证结论建议。理事会全体会议须邀请监事会成员列席。</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理事会全体会议采用无记名投票方式批准认证结论。全体理事2/3以上（含）出席会议，投票方为有效。同意票数达到到会理事人数的2/3以上（含），认证结论方为有效。</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如理事会未批准认证结论审议委员会审议通过的的认证结论建议，认证结论审议委员会需按原程序重新审议。重新审议后，再次向理事会提交新的认证结论建议。如果理事会再次投票后仍未批准认证结论，则由理事会直做出认证结论。</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理事会批准的认证报告及认证结论应在15日内分送相关学校，如果学校对认证结论有异议，可向监事会提出申诉，由监事会做出最终裁决。</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理事会批准的认证结论或监事会做出的裁决由认证协会负责发布。</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Style w:val="a4"/>
          <w:rFonts w:asciiTheme="minorEastAsia" w:eastAsiaTheme="minorEastAsia" w:hAnsiTheme="minorEastAsia" w:hint="eastAsia"/>
          <w:color w:val="333333"/>
        </w:rPr>
        <w:t>⑦ 认证结论</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认证结论分为三种：</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（1）通过认证，有效期6年；</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lastRenderedPageBreak/>
        <w:t>  （2）通过认证，有效期3年；</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（3）不通过认证。</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结论为“不通过认证”的专业，一年后允许重新申请认证。</w:t>
      </w:r>
    </w:p>
    <w:p w:rsidR="006B1121" w:rsidRPr="006B1121" w:rsidRDefault="006B1121" w:rsidP="006B1121">
      <w:pPr>
        <w:pStyle w:val="2"/>
        <w:shd w:val="clear" w:color="auto" w:fill="FFFFFF"/>
        <w:spacing w:before="0" w:beforeAutospacing="0" w:after="0" w:afterAutospacing="0" w:line="360" w:lineRule="auto"/>
        <w:rPr>
          <w:rFonts w:asciiTheme="minorEastAsia" w:eastAsiaTheme="minorEastAsia" w:hAnsiTheme="minorEastAsia"/>
          <w:color w:val="333333"/>
        </w:rPr>
      </w:pPr>
      <w:r w:rsidRPr="006B1121">
        <w:rPr>
          <w:rFonts w:asciiTheme="minorEastAsia" w:eastAsiaTheme="minorEastAsia" w:hAnsiTheme="minorEastAsia" w:hint="eastAsia"/>
          <w:color w:val="333333"/>
        </w:rPr>
        <w:t xml:space="preserve">第六步：认证状态的保持与改进 </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通过认证的专业所在学校应认真研究认证报告中指出的问题和不足，采取切实有效的措施进行改进。</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认证结论为“通过认证，有效期3年”的，学校应每年向相应的专业类认证委员会以及秘书处提交改进报告，汇报改进情况和专业进展情况。</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认证结论为“通过认证，有效期6年”的，学校应每两年向相应的专业类认证委员会以及秘书处提交改进报告，汇报改进情况和专业进展情况。</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如学校未按时提交改进报告，秘书处将通知其限期提交；逾期仍未提交的，则终止其认证有效期。</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通过认证的专业在有效期内如果对课程体系做重大调整，或师资、办学条件等发生重大变化，应立即向秘书处申请对调整或变化的部分进行重新认证。重新认证通过者，可继续保持原认证结论至有效期届满；否则，终止原认证的有效期。重新认证工作参照原认证程序进行，但可以视具体情况适当简化。</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认证协会可根据工作需要，随机抽取部分专业在认证有效期内开展回访工作，检查学校认证状态保持及持续改进情况。回访工作参照原认证程序进行，但可以视具体情况适当简化。</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color w:val="333333"/>
        </w:rPr>
      </w:pPr>
      <w:r w:rsidRPr="006B1121">
        <w:rPr>
          <w:rFonts w:asciiTheme="minorEastAsia" w:eastAsiaTheme="minorEastAsia" w:hAnsiTheme="minorEastAsia" w:hint="eastAsia"/>
          <w:color w:val="333333"/>
        </w:rPr>
        <w:t>  通过认证的专业如果要保持认证有效期的连续性，须在认证有效期届满前至少一年重新提出认证申请。</w:t>
      </w:r>
    </w:p>
    <w:p w:rsidR="006B1121" w:rsidRPr="006B1121" w:rsidRDefault="006B1121" w:rsidP="006B1121">
      <w:pPr>
        <w:pStyle w:val="a3"/>
        <w:shd w:val="clear" w:color="auto" w:fill="FFFFFF"/>
        <w:spacing w:before="0" w:beforeAutospacing="0" w:after="0" w:afterAutospacing="0" w:line="360" w:lineRule="auto"/>
        <w:rPr>
          <w:rFonts w:asciiTheme="minorEastAsia" w:eastAsiaTheme="minorEastAsia" w:hAnsiTheme="minorEastAsia" w:hint="eastAsia"/>
        </w:rPr>
      </w:pPr>
    </w:p>
    <w:sectPr w:rsidR="006B1121" w:rsidRPr="006B1121" w:rsidSect="0029356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1121"/>
    <w:rsid w:val="00293566"/>
    <w:rsid w:val="005C0B0A"/>
    <w:rsid w:val="006B1121"/>
    <w:rsid w:val="00B723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566"/>
    <w:pPr>
      <w:widowControl w:val="0"/>
      <w:jc w:val="both"/>
    </w:pPr>
  </w:style>
  <w:style w:type="paragraph" w:styleId="2">
    <w:name w:val="heading 2"/>
    <w:basedOn w:val="a"/>
    <w:link w:val="2Char"/>
    <w:uiPriority w:val="9"/>
    <w:qFormat/>
    <w:rsid w:val="006B1121"/>
    <w:pPr>
      <w:widowControl/>
      <w:spacing w:before="100" w:beforeAutospacing="1" w:after="100" w:afterAutospacing="1"/>
      <w:jc w:val="left"/>
      <w:outlineLvl w:val="1"/>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B1121"/>
    <w:rPr>
      <w:rFonts w:ascii="宋体" w:eastAsia="宋体" w:hAnsi="宋体" w:cs="宋体"/>
      <w:b/>
      <w:bCs/>
      <w:kern w:val="0"/>
      <w:sz w:val="24"/>
      <w:szCs w:val="24"/>
    </w:rPr>
  </w:style>
  <w:style w:type="paragraph" w:styleId="a3">
    <w:name w:val="Normal (Web)"/>
    <w:basedOn w:val="a"/>
    <w:uiPriority w:val="99"/>
    <w:unhideWhenUsed/>
    <w:rsid w:val="006B112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B1121"/>
    <w:rPr>
      <w:b/>
      <w:bCs/>
    </w:rPr>
  </w:style>
</w:styles>
</file>

<file path=word/webSettings.xml><?xml version="1.0" encoding="utf-8"?>
<w:webSettings xmlns:r="http://schemas.openxmlformats.org/officeDocument/2006/relationships" xmlns:w="http://schemas.openxmlformats.org/wordprocessingml/2006/main">
  <w:divs>
    <w:div w:id="628707861">
      <w:bodyDiv w:val="1"/>
      <w:marLeft w:val="0"/>
      <w:marRight w:val="0"/>
      <w:marTop w:val="0"/>
      <w:marBottom w:val="0"/>
      <w:divBdr>
        <w:top w:val="none" w:sz="0" w:space="0" w:color="auto"/>
        <w:left w:val="none" w:sz="0" w:space="0" w:color="auto"/>
        <w:bottom w:val="none" w:sz="0" w:space="0" w:color="auto"/>
        <w:right w:val="none" w:sz="0" w:space="0" w:color="auto"/>
      </w:divBdr>
      <w:divsChild>
        <w:div w:id="444889311">
          <w:marLeft w:val="0"/>
          <w:marRight w:val="0"/>
          <w:marTop w:val="0"/>
          <w:marBottom w:val="0"/>
          <w:divBdr>
            <w:top w:val="none" w:sz="0" w:space="0" w:color="auto"/>
            <w:left w:val="none" w:sz="0" w:space="0" w:color="auto"/>
            <w:bottom w:val="none" w:sz="0" w:space="0" w:color="auto"/>
            <w:right w:val="none" w:sz="0" w:space="0" w:color="auto"/>
          </w:divBdr>
          <w:divsChild>
            <w:div w:id="765882033">
              <w:marLeft w:val="0"/>
              <w:marRight w:val="0"/>
              <w:marTop w:val="58"/>
              <w:marBottom w:val="0"/>
              <w:divBdr>
                <w:top w:val="none" w:sz="0" w:space="0" w:color="auto"/>
                <w:left w:val="none" w:sz="0" w:space="0" w:color="auto"/>
                <w:bottom w:val="none" w:sz="0" w:space="0" w:color="auto"/>
                <w:right w:val="none" w:sz="0" w:space="0" w:color="auto"/>
              </w:divBdr>
              <w:divsChild>
                <w:div w:id="1918248230">
                  <w:marLeft w:val="0"/>
                  <w:marRight w:val="0"/>
                  <w:marTop w:val="0"/>
                  <w:marBottom w:val="0"/>
                  <w:divBdr>
                    <w:top w:val="none" w:sz="0" w:space="0" w:color="auto"/>
                    <w:left w:val="none" w:sz="0" w:space="0" w:color="auto"/>
                    <w:bottom w:val="none" w:sz="0" w:space="0" w:color="auto"/>
                    <w:right w:val="none" w:sz="0" w:space="0" w:color="auto"/>
                  </w:divBdr>
                  <w:divsChild>
                    <w:div w:id="693773918">
                      <w:marLeft w:val="0"/>
                      <w:marRight w:val="0"/>
                      <w:marTop w:val="0"/>
                      <w:marBottom w:val="69"/>
                      <w:divBdr>
                        <w:top w:val="none" w:sz="0" w:space="0" w:color="auto"/>
                        <w:left w:val="none" w:sz="0" w:space="0" w:color="auto"/>
                        <w:bottom w:val="none" w:sz="0" w:space="0" w:color="auto"/>
                        <w:right w:val="none" w:sz="0" w:space="0" w:color="auto"/>
                      </w:divBdr>
                      <w:divsChild>
                        <w:div w:id="1948661868">
                          <w:marLeft w:val="0"/>
                          <w:marRight w:val="0"/>
                          <w:marTop w:val="0"/>
                          <w:marBottom w:val="0"/>
                          <w:divBdr>
                            <w:top w:val="single" w:sz="4" w:space="0" w:color="E6E9E4"/>
                            <w:left w:val="single" w:sz="4" w:space="0" w:color="E6E9E4"/>
                            <w:bottom w:val="single" w:sz="4" w:space="0" w:color="E6E9E4"/>
                            <w:right w:val="single" w:sz="4" w:space="0" w:color="E6E9E4"/>
                          </w:divBdr>
                          <w:divsChild>
                            <w:div w:id="149249787">
                              <w:marLeft w:val="0"/>
                              <w:marRight w:val="0"/>
                              <w:marTop w:val="58"/>
                              <w:marBottom w:val="0"/>
                              <w:divBdr>
                                <w:top w:val="none" w:sz="0" w:space="0" w:color="auto"/>
                                <w:left w:val="none" w:sz="0" w:space="0" w:color="auto"/>
                                <w:bottom w:val="none" w:sz="0" w:space="0" w:color="auto"/>
                                <w:right w:val="none" w:sz="0" w:space="0" w:color="auto"/>
                              </w:divBdr>
                              <w:divsChild>
                                <w:div w:id="1783723060">
                                  <w:marLeft w:val="0"/>
                                  <w:marRight w:val="0"/>
                                  <w:marTop w:val="0"/>
                                  <w:marBottom w:val="0"/>
                                  <w:divBdr>
                                    <w:top w:val="none" w:sz="0" w:space="0" w:color="auto"/>
                                    <w:left w:val="none" w:sz="0" w:space="0" w:color="auto"/>
                                    <w:bottom w:val="none" w:sz="0" w:space="0" w:color="auto"/>
                                    <w:right w:val="none" w:sz="0" w:space="0" w:color="auto"/>
                                  </w:divBdr>
                                  <w:divsChild>
                                    <w:div w:id="1690714875">
                                      <w:marLeft w:val="0"/>
                                      <w:marRight w:val="0"/>
                                      <w:marTop w:val="0"/>
                                      <w:marBottom w:val="0"/>
                                      <w:divBdr>
                                        <w:top w:val="none" w:sz="0" w:space="0" w:color="auto"/>
                                        <w:left w:val="none" w:sz="0" w:space="0" w:color="auto"/>
                                        <w:bottom w:val="none" w:sz="0" w:space="0" w:color="auto"/>
                                        <w:right w:val="none" w:sz="0" w:space="0" w:color="auto"/>
                                      </w:divBdr>
                                    </w:div>
                                    <w:div w:id="14045619">
                                      <w:marLeft w:val="0"/>
                                      <w:marRight w:val="0"/>
                                      <w:marTop w:val="0"/>
                                      <w:marBottom w:val="0"/>
                                      <w:divBdr>
                                        <w:top w:val="none" w:sz="0" w:space="0" w:color="auto"/>
                                        <w:left w:val="none" w:sz="0" w:space="0" w:color="auto"/>
                                        <w:bottom w:val="none" w:sz="0" w:space="0" w:color="auto"/>
                                        <w:right w:val="none" w:sz="0" w:space="0" w:color="auto"/>
                                      </w:divBdr>
                                      <w:divsChild>
                                        <w:div w:id="73389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1905821">
      <w:bodyDiv w:val="1"/>
      <w:marLeft w:val="0"/>
      <w:marRight w:val="0"/>
      <w:marTop w:val="0"/>
      <w:marBottom w:val="0"/>
      <w:divBdr>
        <w:top w:val="none" w:sz="0" w:space="0" w:color="auto"/>
        <w:left w:val="none" w:sz="0" w:space="0" w:color="auto"/>
        <w:bottom w:val="none" w:sz="0" w:space="0" w:color="auto"/>
        <w:right w:val="none" w:sz="0" w:space="0" w:color="auto"/>
      </w:divBdr>
      <w:divsChild>
        <w:div w:id="943460364">
          <w:marLeft w:val="0"/>
          <w:marRight w:val="0"/>
          <w:marTop w:val="0"/>
          <w:marBottom w:val="0"/>
          <w:divBdr>
            <w:top w:val="none" w:sz="0" w:space="0" w:color="auto"/>
            <w:left w:val="none" w:sz="0" w:space="0" w:color="auto"/>
            <w:bottom w:val="none" w:sz="0" w:space="0" w:color="auto"/>
            <w:right w:val="none" w:sz="0" w:space="0" w:color="auto"/>
          </w:divBdr>
          <w:divsChild>
            <w:div w:id="476922953">
              <w:marLeft w:val="0"/>
              <w:marRight w:val="0"/>
              <w:marTop w:val="58"/>
              <w:marBottom w:val="0"/>
              <w:divBdr>
                <w:top w:val="none" w:sz="0" w:space="0" w:color="auto"/>
                <w:left w:val="none" w:sz="0" w:space="0" w:color="auto"/>
                <w:bottom w:val="none" w:sz="0" w:space="0" w:color="auto"/>
                <w:right w:val="none" w:sz="0" w:space="0" w:color="auto"/>
              </w:divBdr>
              <w:divsChild>
                <w:div w:id="1113522417">
                  <w:marLeft w:val="0"/>
                  <w:marRight w:val="0"/>
                  <w:marTop w:val="0"/>
                  <w:marBottom w:val="0"/>
                  <w:divBdr>
                    <w:top w:val="none" w:sz="0" w:space="0" w:color="auto"/>
                    <w:left w:val="none" w:sz="0" w:space="0" w:color="auto"/>
                    <w:bottom w:val="none" w:sz="0" w:space="0" w:color="auto"/>
                    <w:right w:val="none" w:sz="0" w:space="0" w:color="auto"/>
                  </w:divBdr>
                  <w:divsChild>
                    <w:div w:id="421142282">
                      <w:marLeft w:val="0"/>
                      <w:marRight w:val="0"/>
                      <w:marTop w:val="0"/>
                      <w:marBottom w:val="69"/>
                      <w:divBdr>
                        <w:top w:val="none" w:sz="0" w:space="0" w:color="auto"/>
                        <w:left w:val="none" w:sz="0" w:space="0" w:color="auto"/>
                        <w:bottom w:val="none" w:sz="0" w:space="0" w:color="auto"/>
                        <w:right w:val="none" w:sz="0" w:space="0" w:color="auto"/>
                      </w:divBdr>
                      <w:divsChild>
                        <w:div w:id="844396453">
                          <w:marLeft w:val="0"/>
                          <w:marRight w:val="0"/>
                          <w:marTop w:val="0"/>
                          <w:marBottom w:val="0"/>
                          <w:divBdr>
                            <w:top w:val="single" w:sz="4" w:space="0" w:color="E6E9E4"/>
                            <w:left w:val="single" w:sz="4" w:space="0" w:color="E6E9E4"/>
                            <w:bottom w:val="single" w:sz="4" w:space="0" w:color="E6E9E4"/>
                            <w:right w:val="single" w:sz="4" w:space="0" w:color="E6E9E4"/>
                          </w:divBdr>
                          <w:divsChild>
                            <w:div w:id="426001437">
                              <w:marLeft w:val="0"/>
                              <w:marRight w:val="0"/>
                              <w:marTop w:val="58"/>
                              <w:marBottom w:val="0"/>
                              <w:divBdr>
                                <w:top w:val="none" w:sz="0" w:space="0" w:color="auto"/>
                                <w:left w:val="none" w:sz="0" w:space="0" w:color="auto"/>
                                <w:bottom w:val="none" w:sz="0" w:space="0" w:color="auto"/>
                                <w:right w:val="none" w:sz="0" w:space="0" w:color="auto"/>
                              </w:divBdr>
                              <w:divsChild>
                                <w:div w:id="369917157">
                                  <w:marLeft w:val="0"/>
                                  <w:marRight w:val="0"/>
                                  <w:marTop w:val="0"/>
                                  <w:marBottom w:val="0"/>
                                  <w:divBdr>
                                    <w:top w:val="none" w:sz="0" w:space="0" w:color="auto"/>
                                    <w:left w:val="none" w:sz="0" w:space="0" w:color="auto"/>
                                    <w:bottom w:val="none" w:sz="0" w:space="0" w:color="auto"/>
                                    <w:right w:val="none" w:sz="0" w:space="0" w:color="auto"/>
                                  </w:divBdr>
                                  <w:divsChild>
                                    <w:div w:id="656154295">
                                      <w:marLeft w:val="0"/>
                                      <w:marRight w:val="0"/>
                                      <w:marTop w:val="0"/>
                                      <w:marBottom w:val="0"/>
                                      <w:divBdr>
                                        <w:top w:val="none" w:sz="0" w:space="0" w:color="auto"/>
                                        <w:left w:val="none" w:sz="0" w:space="0" w:color="auto"/>
                                        <w:bottom w:val="none" w:sz="0" w:space="0" w:color="auto"/>
                                        <w:right w:val="none" w:sz="0" w:space="0" w:color="auto"/>
                                      </w:divBdr>
                                    </w:div>
                                    <w:div w:id="894894170">
                                      <w:marLeft w:val="0"/>
                                      <w:marRight w:val="0"/>
                                      <w:marTop w:val="0"/>
                                      <w:marBottom w:val="0"/>
                                      <w:divBdr>
                                        <w:top w:val="none" w:sz="0" w:space="0" w:color="auto"/>
                                        <w:left w:val="none" w:sz="0" w:space="0" w:color="auto"/>
                                        <w:bottom w:val="none" w:sz="0" w:space="0" w:color="auto"/>
                                        <w:right w:val="none" w:sz="0" w:space="0" w:color="auto"/>
                                      </w:divBdr>
                                      <w:divsChild>
                                        <w:div w:id="17712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0275252">
      <w:bodyDiv w:val="1"/>
      <w:marLeft w:val="0"/>
      <w:marRight w:val="0"/>
      <w:marTop w:val="0"/>
      <w:marBottom w:val="0"/>
      <w:divBdr>
        <w:top w:val="none" w:sz="0" w:space="0" w:color="auto"/>
        <w:left w:val="none" w:sz="0" w:space="0" w:color="auto"/>
        <w:bottom w:val="none" w:sz="0" w:space="0" w:color="auto"/>
        <w:right w:val="none" w:sz="0" w:space="0" w:color="auto"/>
      </w:divBdr>
      <w:divsChild>
        <w:div w:id="1116169989">
          <w:marLeft w:val="0"/>
          <w:marRight w:val="0"/>
          <w:marTop w:val="0"/>
          <w:marBottom w:val="0"/>
          <w:divBdr>
            <w:top w:val="none" w:sz="0" w:space="0" w:color="auto"/>
            <w:left w:val="none" w:sz="0" w:space="0" w:color="auto"/>
            <w:bottom w:val="none" w:sz="0" w:space="0" w:color="auto"/>
            <w:right w:val="none" w:sz="0" w:space="0" w:color="auto"/>
          </w:divBdr>
          <w:divsChild>
            <w:div w:id="1739405251">
              <w:marLeft w:val="0"/>
              <w:marRight w:val="0"/>
              <w:marTop w:val="58"/>
              <w:marBottom w:val="0"/>
              <w:divBdr>
                <w:top w:val="none" w:sz="0" w:space="0" w:color="auto"/>
                <w:left w:val="none" w:sz="0" w:space="0" w:color="auto"/>
                <w:bottom w:val="none" w:sz="0" w:space="0" w:color="auto"/>
                <w:right w:val="none" w:sz="0" w:space="0" w:color="auto"/>
              </w:divBdr>
              <w:divsChild>
                <w:div w:id="474185463">
                  <w:marLeft w:val="0"/>
                  <w:marRight w:val="0"/>
                  <w:marTop w:val="0"/>
                  <w:marBottom w:val="0"/>
                  <w:divBdr>
                    <w:top w:val="none" w:sz="0" w:space="0" w:color="auto"/>
                    <w:left w:val="none" w:sz="0" w:space="0" w:color="auto"/>
                    <w:bottom w:val="none" w:sz="0" w:space="0" w:color="auto"/>
                    <w:right w:val="none" w:sz="0" w:space="0" w:color="auto"/>
                  </w:divBdr>
                  <w:divsChild>
                    <w:div w:id="180514231">
                      <w:marLeft w:val="0"/>
                      <w:marRight w:val="0"/>
                      <w:marTop w:val="0"/>
                      <w:marBottom w:val="69"/>
                      <w:divBdr>
                        <w:top w:val="none" w:sz="0" w:space="0" w:color="auto"/>
                        <w:left w:val="none" w:sz="0" w:space="0" w:color="auto"/>
                        <w:bottom w:val="none" w:sz="0" w:space="0" w:color="auto"/>
                        <w:right w:val="none" w:sz="0" w:space="0" w:color="auto"/>
                      </w:divBdr>
                      <w:divsChild>
                        <w:div w:id="1322461317">
                          <w:marLeft w:val="0"/>
                          <w:marRight w:val="0"/>
                          <w:marTop w:val="0"/>
                          <w:marBottom w:val="0"/>
                          <w:divBdr>
                            <w:top w:val="single" w:sz="4" w:space="0" w:color="E6E9E4"/>
                            <w:left w:val="single" w:sz="4" w:space="0" w:color="E6E9E4"/>
                            <w:bottom w:val="single" w:sz="4" w:space="0" w:color="E6E9E4"/>
                            <w:right w:val="single" w:sz="4" w:space="0" w:color="E6E9E4"/>
                          </w:divBdr>
                          <w:divsChild>
                            <w:div w:id="1747191974">
                              <w:marLeft w:val="0"/>
                              <w:marRight w:val="0"/>
                              <w:marTop w:val="58"/>
                              <w:marBottom w:val="0"/>
                              <w:divBdr>
                                <w:top w:val="none" w:sz="0" w:space="0" w:color="auto"/>
                                <w:left w:val="none" w:sz="0" w:space="0" w:color="auto"/>
                                <w:bottom w:val="none" w:sz="0" w:space="0" w:color="auto"/>
                                <w:right w:val="none" w:sz="0" w:space="0" w:color="auto"/>
                              </w:divBdr>
                              <w:divsChild>
                                <w:div w:id="1836914539">
                                  <w:marLeft w:val="0"/>
                                  <w:marRight w:val="0"/>
                                  <w:marTop w:val="0"/>
                                  <w:marBottom w:val="0"/>
                                  <w:divBdr>
                                    <w:top w:val="none" w:sz="0" w:space="0" w:color="auto"/>
                                    <w:left w:val="none" w:sz="0" w:space="0" w:color="auto"/>
                                    <w:bottom w:val="none" w:sz="0" w:space="0" w:color="auto"/>
                                    <w:right w:val="none" w:sz="0" w:space="0" w:color="auto"/>
                                  </w:divBdr>
                                  <w:divsChild>
                                    <w:div w:id="1442191520">
                                      <w:marLeft w:val="0"/>
                                      <w:marRight w:val="0"/>
                                      <w:marTop w:val="0"/>
                                      <w:marBottom w:val="0"/>
                                      <w:divBdr>
                                        <w:top w:val="none" w:sz="0" w:space="0" w:color="auto"/>
                                        <w:left w:val="none" w:sz="0" w:space="0" w:color="auto"/>
                                        <w:bottom w:val="none" w:sz="0" w:space="0" w:color="auto"/>
                                        <w:right w:val="none" w:sz="0" w:space="0" w:color="auto"/>
                                      </w:divBdr>
                                    </w:div>
                                    <w:div w:id="1746301522">
                                      <w:marLeft w:val="0"/>
                                      <w:marRight w:val="0"/>
                                      <w:marTop w:val="0"/>
                                      <w:marBottom w:val="0"/>
                                      <w:divBdr>
                                        <w:top w:val="none" w:sz="0" w:space="0" w:color="auto"/>
                                        <w:left w:val="none" w:sz="0" w:space="0" w:color="auto"/>
                                        <w:bottom w:val="none" w:sz="0" w:space="0" w:color="auto"/>
                                        <w:right w:val="none" w:sz="0" w:space="0" w:color="auto"/>
                                      </w:divBdr>
                                      <w:divsChild>
                                        <w:div w:id="10942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6962858">
      <w:bodyDiv w:val="1"/>
      <w:marLeft w:val="0"/>
      <w:marRight w:val="0"/>
      <w:marTop w:val="0"/>
      <w:marBottom w:val="0"/>
      <w:divBdr>
        <w:top w:val="none" w:sz="0" w:space="0" w:color="auto"/>
        <w:left w:val="none" w:sz="0" w:space="0" w:color="auto"/>
        <w:bottom w:val="none" w:sz="0" w:space="0" w:color="auto"/>
        <w:right w:val="none" w:sz="0" w:space="0" w:color="auto"/>
      </w:divBdr>
      <w:divsChild>
        <w:div w:id="498887089">
          <w:marLeft w:val="0"/>
          <w:marRight w:val="0"/>
          <w:marTop w:val="0"/>
          <w:marBottom w:val="0"/>
          <w:divBdr>
            <w:top w:val="none" w:sz="0" w:space="0" w:color="auto"/>
            <w:left w:val="none" w:sz="0" w:space="0" w:color="auto"/>
            <w:bottom w:val="none" w:sz="0" w:space="0" w:color="auto"/>
            <w:right w:val="none" w:sz="0" w:space="0" w:color="auto"/>
          </w:divBdr>
          <w:divsChild>
            <w:div w:id="1685592704">
              <w:marLeft w:val="0"/>
              <w:marRight w:val="0"/>
              <w:marTop w:val="58"/>
              <w:marBottom w:val="0"/>
              <w:divBdr>
                <w:top w:val="none" w:sz="0" w:space="0" w:color="auto"/>
                <w:left w:val="none" w:sz="0" w:space="0" w:color="auto"/>
                <w:bottom w:val="none" w:sz="0" w:space="0" w:color="auto"/>
                <w:right w:val="none" w:sz="0" w:space="0" w:color="auto"/>
              </w:divBdr>
              <w:divsChild>
                <w:div w:id="882791569">
                  <w:marLeft w:val="0"/>
                  <w:marRight w:val="0"/>
                  <w:marTop w:val="0"/>
                  <w:marBottom w:val="0"/>
                  <w:divBdr>
                    <w:top w:val="none" w:sz="0" w:space="0" w:color="auto"/>
                    <w:left w:val="none" w:sz="0" w:space="0" w:color="auto"/>
                    <w:bottom w:val="none" w:sz="0" w:space="0" w:color="auto"/>
                    <w:right w:val="none" w:sz="0" w:space="0" w:color="auto"/>
                  </w:divBdr>
                  <w:divsChild>
                    <w:div w:id="1311834610">
                      <w:marLeft w:val="0"/>
                      <w:marRight w:val="0"/>
                      <w:marTop w:val="0"/>
                      <w:marBottom w:val="69"/>
                      <w:divBdr>
                        <w:top w:val="none" w:sz="0" w:space="0" w:color="auto"/>
                        <w:left w:val="none" w:sz="0" w:space="0" w:color="auto"/>
                        <w:bottom w:val="none" w:sz="0" w:space="0" w:color="auto"/>
                        <w:right w:val="none" w:sz="0" w:space="0" w:color="auto"/>
                      </w:divBdr>
                      <w:divsChild>
                        <w:div w:id="1008025723">
                          <w:marLeft w:val="0"/>
                          <w:marRight w:val="0"/>
                          <w:marTop w:val="0"/>
                          <w:marBottom w:val="0"/>
                          <w:divBdr>
                            <w:top w:val="single" w:sz="4" w:space="0" w:color="E6E9E4"/>
                            <w:left w:val="single" w:sz="4" w:space="0" w:color="E6E9E4"/>
                            <w:bottom w:val="single" w:sz="4" w:space="0" w:color="E6E9E4"/>
                            <w:right w:val="single" w:sz="4" w:space="0" w:color="E6E9E4"/>
                          </w:divBdr>
                          <w:divsChild>
                            <w:div w:id="23288810">
                              <w:marLeft w:val="0"/>
                              <w:marRight w:val="0"/>
                              <w:marTop w:val="58"/>
                              <w:marBottom w:val="0"/>
                              <w:divBdr>
                                <w:top w:val="none" w:sz="0" w:space="0" w:color="auto"/>
                                <w:left w:val="none" w:sz="0" w:space="0" w:color="auto"/>
                                <w:bottom w:val="none" w:sz="0" w:space="0" w:color="auto"/>
                                <w:right w:val="none" w:sz="0" w:space="0" w:color="auto"/>
                              </w:divBdr>
                              <w:divsChild>
                                <w:div w:id="1051265825">
                                  <w:marLeft w:val="0"/>
                                  <w:marRight w:val="0"/>
                                  <w:marTop w:val="0"/>
                                  <w:marBottom w:val="0"/>
                                  <w:divBdr>
                                    <w:top w:val="none" w:sz="0" w:space="0" w:color="auto"/>
                                    <w:left w:val="none" w:sz="0" w:space="0" w:color="auto"/>
                                    <w:bottom w:val="none" w:sz="0" w:space="0" w:color="auto"/>
                                    <w:right w:val="none" w:sz="0" w:space="0" w:color="auto"/>
                                  </w:divBdr>
                                  <w:divsChild>
                                    <w:div w:id="619381282">
                                      <w:marLeft w:val="0"/>
                                      <w:marRight w:val="0"/>
                                      <w:marTop w:val="0"/>
                                      <w:marBottom w:val="0"/>
                                      <w:divBdr>
                                        <w:top w:val="none" w:sz="0" w:space="0" w:color="auto"/>
                                        <w:left w:val="none" w:sz="0" w:space="0" w:color="auto"/>
                                        <w:bottom w:val="none" w:sz="0" w:space="0" w:color="auto"/>
                                        <w:right w:val="none" w:sz="0" w:space="0" w:color="auto"/>
                                      </w:divBdr>
                                    </w:div>
                                    <w:div w:id="2103647142">
                                      <w:marLeft w:val="0"/>
                                      <w:marRight w:val="0"/>
                                      <w:marTop w:val="0"/>
                                      <w:marBottom w:val="0"/>
                                      <w:divBdr>
                                        <w:top w:val="none" w:sz="0" w:space="0" w:color="auto"/>
                                        <w:left w:val="none" w:sz="0" w:space="0" w:color="auto"/>
                                        <w:bottom w:val="none" w:sz="0" w:space="0" w:color="auto"/>
                                        <w:right w:val="none" w:sz="0" w:space="0" w:color="auto"/>
                                      </w:divBdr>
                                      <w:divsChild>
                                        <w:div w:id="18127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5789422">
      <w:bodyDiv w:val="1"/>
      <w:marLeft w:val="0"/>
      <w:marRight w:val="0"/>
      <w:marTop w:val="0"/>
      <w:marBottom w:val="0"/>
      <w:divBdr>
        <w:top w:val="none" w:sz="0" w:space="0" w:color="auto"/>
        <w:left w:val="none" w:sz="0" w:space="0" w:color="auto"/>
        <w:bottom w:val="none" w:sz="0" w:space="0" w:color="auto"/>
        <w:right w:val="none" w:sz="0" w:space="0" w:color="auto"/>
      </w:divBdr>
      <w:divsChild>
        <w:div w:id="1040394862">
          <w:marLeft w:val="0"/>
          <w:marRight w:val="0"/>
          <w:marTop w:val="0"/>
          <w:marBottom w:val="0"/>
          <w:divBdr>
            <w:top w:val="none" w:sz="0" w:space="0" w:color="auto"/>
            <w:left w:val="none" w:sz="0" w:space="0" w:color="auto"/>
            <w:bottom w:val="none" w:sz="0" w:space="0" w:color="auto"/>
            <w:right w:val="none" w:sz="0" w:space="0" w:color="auto"/>
          </w:divBdr>
          <w:divsChild>
            <w:div w:id="778909051">
              <w:marLeft w:val="0"/>
              <w:marRight w:val="0"/>
              <w:marTop w:val="58"/>
              <w:marBottom w:val="0"/>
              <w:divBdr>
                <w:top w:val="none" w:sz="0" w:space="0" w:color="auto"/>
                <w:left w:val="none" w:sz="0" w:space="0" w:color="auto"/>
                <w:bottom w:val="none" w:sz="0" w:space="0" w:color="auto"/>
                <w:right w:val="none" w:sz="0" w:space="0" w:color="auto"/>
              </w:divBdr>
              <w:divsChild>
                <w:div w:id="885145719">
                  <w:marLeft w:val="0"/>
                  <w:marRight w:val="0"/>
                  <w:marTop w:val="0"/>
                  <w:marBottom w:val="0"/>
                  <w:divBdr>
                    <w:top w:val="none" w:sz="0" w:space="0" w:color="auto"/>
                    <w:left w:val="none" w:sz="0" w:space="0" w:color="auto"/>
                    <w:bottom w:val="none" w:sz="0" w:space="0" w:color="auto"/>
                    <w:right w:val="none" w:sz="0" w:space="0" w:color="auto"/>
                  </w:divBdr>
                  <w:divsChild>
                    <w:div w:id="215514062">
                      <w:marLeft w:val="0"/>
                      <w:marRight w:val="0"/>
                      <w:marTop w:val="0"/>
                      <w:marBottom w:val="69"/>
                      <w:divBdr>
                        <w:top w:val="none" w:sz="0" w:space="0" w:color="auto"/>
                        <w:left w:val="none" w:sz="0" w:space="0" w:color="auto"/>
                        <w:bottom w:val="none" w:sz="0" w:space="0" w:color="auto"/>
                        <w:right w:val="none" w:sz="0" w:space="0" w:color="auto"/>
                      </w:divBdr>
                      <w:divsChild>
                        <w:div w:id="1297953262">
                          <w:marLeft w:val="0"/>
                          <w:marRight w:val="0"/>
                          <w:marTop w:val="0"/>
                          <w:marBottom w:val="0"/>
                          <w:divBdr>
                            <w:top w:val="single" w:sz="4" w:space="0" w:color="E6E9E4"/>
                            <w:left w:val="single" w:sz="4" w:space="0" w:color="E6E9E4"/>
                            <w:bottom w:val="single" w:sz="4" w:space="0" w:color="E6E9E4"/>
                            <w:right w:val="single" w:sz="4" w:space="0" w:color="E6E9E4"/>
                          </w:divBdr>
                          <w:divsChild>
                            <w:div w:id="615258523">
                              <w:marLeft w:val="0"/>
                              <w:marRight w:val="0"/>
                              <w:marTop w:val="58"/>
                              <w:marBottom w:val="0"/>
                              <w:divBdr>
                                <w:top w:val="none" w:sz="0" w:space="0" w:color="auto"/>
                                <w:left w:val="none" w:sz="0" w:space="0" w:color="auto"/>
                                <w:bottom w:val="none" w:sz="0" w:space="0" w:color="auto"/>
                                <w:right w:val="none" w:sz="0" w:space="0" w:color="auto"/>
                              </w:divBdr>
                              <w:divsChild>
                                <w:div w:id="1598951676">
                                  <w:marLeft w:val="0"/>
                                  <w:marRight w:val="0"/>
                                  <w:marTop w:val="0"/>
                                  <w:marBottom w:val="0"/>
                                  <w:divBdr>
                                    <w:top w:val="none" w:sz="0" w:space="0" w:color="auto"/>
                                    <w:left w:val="none" w:sz="0" w:space="0" w:color="auto"/>
                                    <w:bottom w:val="none" w:sz="0" w:space="0" w:color="auto"/>
                                    <w:right w:val="none" w:sz="0" w:space="0" w:color="auto"/>
                                  </w:divBdr>
                                  <w:divsChild>
                                    <w:div w:id="170149168">
                                      <w:marLeft w:val="0"/>
                                      <w:marRight w:val="0"/>
                                      <w:marTop w:val="0"/>
                                      <w:marBottom w:val="0"/>
                                      <w:divBdr>
                                        <w:top w:val="none" w:sz="0" w:space="0" w:color="auto"/>
                                        <w:left w:val="none" w:sz="0" w:space="0" w:color="auto"/>
                                        <w:bottom w:val="none" w:sz="0" w:space="0" w:color="auto"/>
                                        <w:right w:val="none" w:sz="0" w:space="0" w:color="auto"/>
                                      </w:divBdr>
                                    </w:div>
                                    <w:div w:id="510143143">
                                      <w:marLeft w:val="0"/>
                                      <w:marRight w:val="0"/>
                                      <w:marTop w:val="0"/>
                                      <w:marBottom w:val="0"/>
                                      <w:divBdr>
                                        <w:top w:val="none" w:sz="0" w:space="0" w:color="auto"/>
                                        <w:left w:val="none" w:sz="0" w:space="0" w:color="auto"/>
                                        <w:bottom w:val="none" w:sz="0" w:space="0" w:color="auto"/>
                                        <w:right w:val="none" w:sz="0" w:space="0" w:color="auto"/>
                                      </w:divBdr>
                                      <w:divsChild>
                                        <w:div w:id="12982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3454633">
      <w:bodyDiv w:val="1"/>
      <w:marLeft w:val="0"/>
      <w:marRight w:val="0"/>
      <w:marTop w:val="0"/>
      <w:marBottom w:val="0"/>
      <w:divBdr>
        <w:top w:val="none" w:sz="0" w:space="0" w:color="auto"/>
        <w:left w:val="none" w:sz="0" w:space="0" w:color="auto"/>
        <w:bottom w:val="none" w:sz="0" w:space="0" w:color="auto"/>
        <w:right w:val="none" w:sz="0" w:space="0" w:color="auto"/>
      </w:divBdr>
      <w:divsChild>
        <w:div w:id="752161675">
          <w:marLeft w:val="0"/>
          <w:marRight w:val="0"/>
          <w:marTop w:val="0"/>
          <w:marBottom w:val="0"/>
          <w:divBdr>
            <w:top w:val="none" w:sz="0" w:space="0" w:color="auto"/>
            <w:left w:val="none" w:sz="0" w:space="0" w:color="auto"/>
            <w:bottom w:val="none" w:sz="0" w:space="0" w:color="auto"/>
            <w:right w:val="none" w:sz="0" w:space="0" w:color="auto"/>
          </w:divBdr>
          <w:divsChild>
            <w:div w:id="808523111">
              <w:marLeft w:val="0"/>
              <w:marRight w:val="0"/>
              <w:marTop w:val="58"/>
              <w:marBottom w:val="0"/>
              <w:divBdr>
                <w:top w:val="none" w:sz="0" w:space="0" w:color="auto"/>
                <w:left w:val="none" w:sz="0" w:space="0" w:color="auto"/>
                <w:bottom w:val="none" w:sz="0" w:space="0" w:color="auto"/>
                <w:right w:val="none" w:sz="0" w:space="0" w:color="auto"/>
              </w:divBdr>
              <w:divsChild>
                <w:div w:id="781537640">
                  <w:marLeft w:val="0"/>
                  <w:marRight w:val="0"/>
                  <w:marTop w:val="0"/>
                  <w:marBottom w:val="0"/>
                  <w:divBdr>
                    <w:top w:val="none" w:sz="0" w:space="0" w:color="auto"/>
                    <w:left w:val="none" w:sz="0" w:space="0" w:color="auto"/>
                    <w:bottom w:val="none" w:sz="0" w:space="0" w:color="auto"/>
                    <w:right w:val="none" w:sz="0" w:space="0" w:color="auto"/>
                  </w:divBdr>
                  <w:divsChild>
                    <w:div w:id="1597708554">
                      <w:marLeft w:val="0"/>
                      <w:marRight w:val="0"/>
                      <w:marTop w:val="0"/>
                      <w:marBottom w:val="69"/>
                      <w:divBdr>
                        <w:top w:val="none" w:sz="0" w:space="0" w:color="auto"/>
                        <w:left w:val="none" w:sz="0" w:space="0" w:color="auto"/>
                        <w:bottom w:val="none" w:sz="0" w:space="0" w:color="auto"/>
                        <w:right w:val="none" w:sz="0" w:space="0" w:color="auto"/>
                      </w:divBdr>
                      <w:divsChild>
                        <w:div w:id="1508863857">
                          <w:marLeft w:val="0"/>
                          <w:marRight w:val="0"/>
                          <w:marTop w:val="0"/>
                          <w:marBottom w:val="0"/>
                          <w:divBdr>
                            <w:top w:val="single" w:sz="4" w:space="0" w:color="E6E9E4"/>
                            <w:left w:val="single" w:sz="4" w:space="0" w:color="E6E9E4"/>
                            <w:bottom w:val="single" w:sz="4" w:space="0" w:color="E6E9E4"/>
                            <w:right w:val="single" w:sz="4" w:space="0" w:color="E6E9E4"/>
                          </w:divBdr>
                          <w:divsChild>
                            <w:div w:id="1626231783">
                              <w:marLeft w:val="0"/>
                              <w:marRight w:val="0"/>
                              <w:marTop w:val="58"/>
                              <w:marBottom w:val="0"/>
                              <w:divBdr>
                                <w:top w:val="none" w:sz="0" w:space="0" w:color="auto"/>
                                <w:left w:val="none" w:sz="0" w:space="0" w:color="auto"/>
                                <w:bottom w:val="none" w:sz="0" w:space="0" w:color="auto"/>
                                <w:right w:val="none" w:sz="0" w:space="0" w:color="auto"/>
                              </w:divBdr>
                              <w:divsChild>
                                <w:div w:id="738676497">
                                  <w:marLeft w:val="0"/>
                                  <w:marRight w:val="0"/>
                                  <w:marTop w:val="0"/>
                                  <w:marBottom w:val="0"/>
                                  <w:divBdr>
                                    <w:top w:val="none" w:sz="0" w:space="0" w:color="auto"/>
                                    <w:left w:val="none" w:sz="0" w:space="0" w:color="auto"/>
                                    <w:bottom w:val="none" w:sz="0" w:space="0" w:color="auto"/>
                                    <w:right w:val="none" w:sz="0" w:space="0" w:color="auto"/>
                                  </w:divBdr>
                                  <w:divsChild>
                                    <w:div w:id="1828789855">
                                      <w:marLeft w:val="0"/>
                                      <w:marRight w:val="0"/>
                                      <w:marTop w:val="0"/>
                                      <w:marBottom w:val="0"/>
                                      <w:divBdr>
                                        <w:top w:val="none" w:sz="0" w:space="0" w:color="auto"/>
                                        <w:left w:val="none" w:sz="0" w:space="0" w:color="auto"/>
                                        <w:bottom w:val="none" w:sz="0" w:space="0" w:color="auto"/>
                                        <w:right w:val="none" w:sz="0" w:space="0" w:color="auto"/>
                                      </w:divBdr>
                                    </w:div>
                                    <w:div w:id="2060744203">
                                      <w:marLeft w:val="0"/>
                                      <w:marRight w:val="0"/>
                                      <w:marTop w:val="0"/>
                                      <w:marBottom w:val="0"/>
                                      <w:divBdr>
                                        <w:top w:val="none" w:sz="0" w:space="0" w:color="auto"/>
                                        <w:left w:val="none" w:sz="0" w:space="0" w:color="auto"/>
                                        <w:bottom w:val="none" w:sz="0" w:space="0" w:color="auto"/>
                                        <w:right w:val="none" w:sz="0" w:space="0" w:color="auto"/>
                                      </w:divBdr>
                                      <w:divsChild>
                                        <w:div w:id="86220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517</Words>
  <Characters>2948</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2018-05-04T01:16:00Z</dcterms:created>
  <dcterms:modified xsi:type="dcterms:W3CDTF">2018-05-04T01:22:00Z</dcterms:modified>
</cp:coreProperties>
</file>